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5265" w14:textId="77777777" w:rsidR="00B521EA" w:rsidRDefault="00000000">
      <w:pPr>
        <w:spacing w:line="276" w:lineRule="auto"/>
        <w:jc w:val="center"/>
        <w:rPr>
          <w:rFonts w:ascii="Arial" w:eastAsia="Arial" w:hAnsi="Arial" w:cs="Arial"/>
          <w:b/>
          <w:sz w:val="20"/>
          <w:szCs w:val="20"/>
        </w:rPr>
      </w:pPr>
      <w:r>
        <w:rPr>
          <w:rFonts w:ascii="Arial" w:eastAsia="Arial" w:hAnsi="Arial" w:cs="Arial"/>
          <w:b/>
          <w:sz w:val="20"/>
          <w:szCs w:val="20"/>
        </w:rPr>
        <w:t>MODELO DE LA ESTRUCTURA DEL MANUAL DE CLASIFICADOR DE CARGOS</w:t>
      </w:r>
    </w:p>
    <w:p w14:paraId="24ED9B39" w14:textId="77777777" w:rsidR="00B521EA" w:rsidRDefault="00B521EA">
      <w:pPr>
        <w:spacing w:line="276" w:lineRule="auto"/>
        <w:jc w:val="both"/>
        <w:rPr>
          <w:rFonts w:ascii="Arial" w:eastAsia="Arial" w:hAnsi="Arial" w:cs="Arial"/>
          <w:b/>
          <w:sz w:val="20"/>
          <w:szCs w:val="20"/>
        </w:rPr>
      </w:pPr>
    </w:p>
    <w:p w14:paraId="4A68ABD4" w14:textId="77777777" w:rsidR="00B521EA"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p>
    <w:p w14:paraId="2C94C0DA" w14:textId="77777777" w:rsidR="00B521E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OBJETIVO</w:t>
      </w:r>
    </w:p>
    <w:p w14:paraId="61B7470E"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4"/>
        <w:tblW w:w="884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521EA" w14:paraId="2CD590FD" w14:textId="77777777">
        <w:trPr>
          <w:trHeight w:val="77"/>
        </w:trPr>
        <w:tc>
          <w:tcPr>
            <w:tcW w:w="8844" w:type="dxa"/>
            <w:vAlign w:val="center"/>
          </w:tcPr>
          <w:p w14:paraId="4F2DD873" w14:textId="77777777" w:rsidR="00B521EA" w:rsidRDefault="00000000">
            <w:pPr>
              <w:tabs>
                <w:tab w:val="left" w:pos="426"/>
                <w:tab w:val="left" w:pos="1476"/>
              </w:tabs>
              <w:spacing w:line="276" w:lineRule="auto"/>
              <w:jc w:val="both"/>
              <w:rPr>
                <w:rFonts w:ascii="Arial" w:eastAsia="Arial" w:hAnsi="Arial" w:cs="Arial"/>
                <w:b/>
                <w:i/>
                <w:color w:val="002060"/>
              </w:rPr>
            </w:pPr>
            <w:r>
              <w:rPr>
                <w:rFonts w:ascii="Arial" w:eastAsia="Arial" w:hAnsi="Arial" w:cs="Arial"/>
                <w:color w:val="767171"/>
              </w:rPr>
              <w:t>En esta sección se consigna el objetivo de la elaboración del documento acorde a la definición indicada en la Directiva N° 006-2021-SERVIR-GDSRH.</w:t>
            </w:r>
          </w:p>
        </w:tc>
      </w:tr>
    </w:tbl>
    <w:p w14:paraId="18281241"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54510102" w14:textId="77777777" w:rsidR="00B521EA" w:rsidRDefault="00000000">
      <w:pPr>
        <w:pBdr>
          <w:top w:val="nil"/>
          <w:left w:val="nil"/>
          <w:bottom w:val="nil"/>
          <w:right w:val="nil"/>
          <w:between w:val="nil"/>
        </w:pBdr>
        <w:spacing w:line="276" w:lineRule="auto"/>
        <w:ind w:left="360"/>
        <w:jc w:val="both"/>
        <w:rPr>
          <w:rFonts w:ascii="Arial" w:eastAsia="Arial" w:hAnsi="Arial" w:cs="Arial"/>
          <w:color w:val="767171"/>
          <w:sz w:val="20"/>
          <w:szCs w:val="20"/>
        </w:rPr>
      </w:pPr>
      <w:r>
        <w:rPr>
          <w:rFonts w:ascii="Arial" w:eastAsia="Arial" w:hAnsi="Arial" w:cs="Arial"/>
          <w:b/>
          <w:color w:val="000000"/>
          <w:sz w:val="20"/>
          <w:szCs w:val="20"/>
        </w:rPr>
        <w:t>Ejemplo:</w:t>
      </w:r>
      <w:r>
        <w:rPr>
          <w:rFonts w:ascii="Arial" w:eastAsia="Arial" w:hAnsi="Arial" w:cs="Arial"/>
          <w:color w:val="000000"/>
          <w:sz w:val="20"/>
          <w:szCs w:val="20"/>
        </w:rPr>
        <w:t xml:space="preserve"> El objetivo del Manual de Clasificador de Cargos (MCC) es describir de manera ordenada todos los cargos estructurales de la entidad, estableciendo su denominación, clasificación, funciones y requisitos mínimos para el ejercicio de las funciones y cumplimiento de objetivos de </w:t>
      </w:r>
      <w:r>
        <w:rPr>
          <w:rFonts w:ascii="Arial" w:eastAsia="Arial" w:hAnsi="Arial" w:cs="Arial"/>
          <w:color w:val="767171"/>
          <w:sz w:val="20"/>
          <w:szCs w:val="20"/>
        </w:rPr>
        <w:t>(indicar el nombre de la entidad).</w:t>
      </w:r>
    </w:p>
    <w:p w14:paraId="42A088D0"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23AD5A4C" w14:textId="77777777" w:rsidR="00B521E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ALCANCE</w:t>
      </w:r>
    </w:p>
    <w:p w14:paraId="4C6DDB11"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5"/>
        <w:tblW w:w="884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521EA" w14:paraId="3CE9F2E8" w14:textId="77777777">
        <w:trPr>
          <w:trHeight w:val="513"/>
        </w:trPr>
        <w:tc>
          <w:tcPr>
            <w:tcW w:w="8844" w:type="dxa"/>
            <w:vAlign w:val="center"/>
          </w:tcPr>
          <w:p w14:paraId="2D7A03A1" w14:textId="77777777" w:rsidR="00B521EA" w:rsidRDefault="00000000">
            <w:pPr>
              <w:tabs>
                <w:tab w:val="left" w:pos="426"/>
                <w:tab w:val="left" w:pos="1476"/>
              </w:tabs>
              <w:spacing w:line="276" w:lineRule="auto"/>
              <w:jc w:val="both"/>
              <w:rPr>
                <w:rFonts w:ascii="Arial" w:eastAsia="Arial" w:hAnsi="Arial" w:cs="Arial"/>
                <w:b/>
                <w:i/>
                <w:color w:val="002060"/>
              </w:rPr>
            </w:pPr>
            <w:r>
              <w:rPr>
                <w:rFonts w:ascii="Arial" w:eastAsia="Arial" w:hAnsi="Arial" w:cs="Arial"/>
                <w:color w:val="767171"/>
              </w:rPr>
              <w:t>En esta sección se consigna el alcance de la aplicación del documento, que corresponde a las unidades de organización sobre los cuales aplica.</w:t>
            </w:r>
          </w:p>
        </w:tc>
      </w:tr>
    </w:tbl>
    <w:p w14:paraId="761889B1"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26673C38" w14:textId="77777777" w:rsidR="00B521EA" w:rsidRDefault="00000000">
      <w:pPr>
        <w:pBdr>
          <w:top w:val="nil"/>
          <w:left w:val="nil"/>
          <w:bottom w:val="nil"/>
          <w:right w:val="nil"/>
          <w:between w:val="nil"/>
        </w:pBdr>
        <w:spacing w:line="276" w:lineRule="auto"/>
        <w:ind w:left="360"/>
        <w:jc w:val="both"/>
        <w:rPr>
          <w:rFonts w:ascii="Arial" w:eastAsia="Arial" w:hAnsi="Arial" w:cs="Arial"/>
          <w:color w:val="767171"/>
          <w:sz w:val="20"/>
          <w:szCs w:val="20"/>
        </w:rPr>
      </w:pPr>
      <w:r>
        <w:rPr>
          <w:rFonts w:ascii="Arial" w:eastAsia="Arial" w:hAnsi="Arial" w:cs="Arial"/>
          <w:b/>
          <w:color w:val="000000"/>
          <w:sz w:val="20"/>
          <w:szCs w:val="20"/>
        </w:rPr>
        <w:t>Ejemplo:</w:t>
      </w:r>
      <w:r>
        <w:rPr>
          <w:rFonts w:ascii="Arial" w:eastAsia="Arial" w:hAnsi="Arial" w:cs="Arial"/>
          <w:color w:val="000000"/>
          <w:sz w:val="20"/>
          <w:szCs w:val="20"/>
        </w:rPr>
        <w:t xml:space="preserve"> Este documento es de aplicación para todas los órganos y unidades orgánicas de </w:t>
      </w:r>
      <w:r>
        <w:rPr>
          <w:rFonts w:ascii="Arial" w:eastAsia="Arial" w:hAnsi="Arial" w:cs="Arial"/>
          <w:color w:val="767171"/>
          <w:sz w:val="20"/>
          <w:szCs w:val="20"/>
        </w:rPr>
        <w:t>(indicar el nombre de la entidad).</w:t>
      </w:r>
    </w:p>
    <w:p w14:paraId="617DFFFE"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39D29056" w14:textId="77777777" w:rsidR="00B521E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BASE LEGAL</w:t>
      </w:r>
    </w:p>
    <w:p w14:paraId="5DF7FDA5"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6"/>
        <w:tblW w:w="884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521EA" w14:paraId="2E411DE3" w14:textId="77777777">
        <w:trPr>
          <w:trHeight w:val="526"/>
        </w:trPr>
        <w:tc>
          <w:tcPr>
            <w:tcW w:w="8844" w:type="dxa"/>
            <w:vAlign w:val="center"/>
          </w:tcPr>
          <w:p w14:paraId="0DCA8AF2" w14:textId="77777777" w:rsidR="00B521EA" w:rsidRDefault="00000000">
            <w:pPr>
              <w:tabs>
                <w:tab w:val="left" w:pos="426"/>
                <w:tab w:val="left" w:pos="1476"/>
              </w:tabs>
              <w:spacing w:line="276" w:lineRule="auto"/>
              <w:jc w:val="both"/>
              <w:rPr>
                <w:rFonts w:ascii="Arial" w:eastAsia="Arial" w:hAnsi="Arial" w:cs="Arial"/>
                <w:b/>
                <w:i/>
                <w:color w:val="002060"/>
              </w:rPr>
            </w:pPr>
            <w:r>
              <w:rPr>
                <w:rFonts w:ascii="Arial" w:eastAsia="Arial" w:hAnsi="Arial" w:cs="Arial"/>
                <w:color w:val="767171"/>
              </w:rPr>
              <w:t>En esta sección se consigna las normas aplicables a la elaboración del MCC de la entidad correspondiente. No se debe incluir la normativa vinculada al Sistema Nacional de Clasificación de Cargos ni la normativa del INAP, debido a que no se condicen con lo establecido en la Ley N° 28175, Ley Marco del Empleo Público y en la Directiva N° 006-2021-SERVIR-GDSRH.</w:t>
            </w:r>
          </w:p>
        </w:tc>
      </w:tr>
    </w:tbl>
    <w:p w14:paraId="13245B3E"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74CD21D4" w14:textId="77777777" w:rsidR="00B521EA" w:rsidRDefault="00000000">
      <w:pPr>
        <w:pBdr>
          <w:top w:val="nil"/>
          <w:left w:val="nil"/>
          <w:bottom w:val="nil"/>
          <w:right w:val="nil"/>
          <w:between w:val="nil"/>
        </w:pBdr>
        <w:spacing w:line="276" w:lineRule="auto"/>
        <w:ind w:left="360"/>
        <w:jc w:val="both"/>
        <w:rPr>
          <w:rFonts w:ascii="Arial" w:eastAsia="Arial" w:hAnsi="Arial" w:cs="Arial"/>
          <w:b/>
          <w:color w:val="000000"/>
          <w:sz w:val="20"/>
          <w:szCs w:val="20"/>
        </w:rPr>
      </w:pPr>
      <w:r>
        <w:rPr>
          <w:rFonts w:ascii="Arial" w:eastAsia="Arial" w:hAnsi="Arial" w:cs="Arial"/>
          <w:b/>
          <w:color w:val="000000"/>
          <w:sz w:val="20"/>
          <w:szCs w:val="20"/>
        </w:rPr>
        <w:t xml:space="preserve">Ejemplo: </w:t>
      </w:r>
    </w:p>
    <w:p w14:paraId="7C97A6B7"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000000"/>
          <w:sz w:val="20"/>
          <w:szCs w:val="20"/>
        </w:rPr>
        <w:t>Ley N° 27658, Ley Marco de Modernización de la Gestión del Estado.</w:t>
      </w:r>
    </w:p>
    <w:p w14:paraId="60E3BF7A"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000000"/>
          <w:sz w:val="20"/>
          <w:szCs w:val="20"/>
        </w:rPr>
        <w:t>Ley N° 28175, Ley Marco del Empleo Público.</w:t>
      </w:r>
    </w:p>
    <w:p w14:paraId="1C35950C"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000000"/>
          <w:sz w:val="20"/>
          <w:szCs w:val="20"/>
        </w:rPr>
        <w:t>Ley N° 30057, Ley del Servicio Civil.</w:t>
      </w:r>
    </w:p>
    <w:p w14:paraId="4EA3AC26"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000000"/>
          <w:sz w:val="20"/>
          <w:szCs w:val="20"/>
        </w:rPr>
        <w:t>Ley Nº 31419, Ley que establece disposiciones para garantizar la idoneidad en el acceso y ejercicio de la función pública de funcionarios y directivos de libre designación y remoción</w:t>
      </w:r>
    </w:p>
    <w:p w14:paraId="78100FE2"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000000"/>
          <w:sz w:val="20"/>
          <w:szCs w:val="20"/>
        </w:rPr>
        <w:t>Decreto Supremo N° 040-2014-PCM, Decreto Supremo que aprueba el Reglamento General de la Ley N° 30057, Ley del Servicio Civil, y sus modificatorias.</w:t>
      </w:r>
    </w:p>
    <w:p w14:paraId="1B3E4864"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000000"/>
          <w:sz w:val="20"/>
          <w:szCs w:val="20"/>
        </w:rPr>
        <w:t>Decreto Supremo N° 054-2018-PCM Decreto Supremo que aprueba los Lineamientos de Organización del Estado, y sus modificatorias.</w:t>
      </w:r>
    </w:p>
    <w:p w14:paraId="3F6BDE66"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000000"/>
          <w:sz w:val="20"/>
          <w:szCs w:val="20"/>
        </w:rPr>
        <w:t>Decreto Supremo N° 053-2022-PCM, Decreto Supremo que aprueba el Reglamento de la Ley N° 31419, Ley que establece disposiciones para garantizar la idoneidad en el acceso y ejercicio de la función pública de funcionarios y directivos de libre designación y remoción, y otras disposiciones</w:t>
      </w:r>
    </w:p>
    <w:p w14:paraId="283FC021" w14:textId="10740F33"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Resolución de Presidencia Ejecutiva N° 150-2021-SERVIR-PE, que </w:t>
      </w:r>
      <w:r w:rsidR="00C833E7">
        <w:rPr>
          <w:rFonts w:ascii="Arial" w:eastAsia="Arial" w:hAnsi="Arial" w:cs="Arial"/>
          <w:color w:val="000000"/>
          <w:sz w:val="20"/>
          <w:szCs w:val="20"/>
        </w:rPr>
        <w:t>f</w:t>
      </w:r>
      <w:r w:rsidR="00C833E7" w:rsidRPr="00C833E7">
        <w:rPr>
          <w:rFonts w:ascii="Arial" w:eastAsia="Arial" w:hAnsi="Arial" w:cs="Arial"/>
          <w:color w:val="000000"/>
          <w:sz w:val="20"/>
          <w:szCs w:val="20"/>
        </w:rPr>
        <w:t xml:space="preserve">ormaliza el acuerdo de Consejo Directivo mediante el cual se aprueba la </w:t>
      </w:r>
      <w:r>
        <w:rPr>
          <w:rFonts w:ascii="Arial" w:eastAsia="Arial" w:hAnsi="Arial" w:cs="Arial"/>
          <w:color w:val="000000"/>
          <w:sz w:val="20"/>
          <w:szCs w:val="20"/>
        </w:rPr>
        <w:t>Directiva N° 006-2021-SERVIR-GDSRH "Elaboración del Manual de Clasificador de Cargos y del Cuadro para Asignación de Personal Provisional".</w:t>
      </w:r>
    </w:p>
    <w:p w14:paraId="27B71659" w14:textId="7C584F35" w:rsidR="00C833E7" w:rsidRDefault="00C833E7" w:rsidP="00C833E7">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sidRPr="00C833E7">
        <w:rPr>
          <w:rFonts w:ascii="Arial" w:eastAsia="Arial" w:hAnsi="Arial" w:cs="Arial"/>
          <w:color w:val="000000"/>
          <w:sz w:val="20"/>
          <w:szCs w:val="20"/>
        </w:rPr>
        <w:t>Resolución de Presidencia Ejecutiva</w:t>
      </w:r>
      <w:r w:rsidRPr="00C833E7">
        <w:rPr>
          <w:rFonts w:ascii="Arial" w:eastAsia="Arial" w:hAnsi="Arial" w:cs="Arial"/>
          <w:color w:val="000000"/>
          <w:sz w:val="20"/>
          <w:szCs w:val="20"/>
        </w:rPr>
        <w:t xml:space="preserve"> N° 027-2023-SERVIR-PE, que f</w:t>
      </w:r>
      <w:r w:rsidRPr="00C833E7">
        <w:rPr>
          <w:rFonts w:ascii="Arial" w:eastAsia="Arial" w:hAnsi="Arial" w:cs="Arial"/>
          <w:color w:val="000000"/>
          <w:sz w:val="20"/>
          <w:szCs w:val="20"/>
        </w:rPr>
        <w:t>ormaliza el acuerdo del Consejo Directivo de la Autoridad Nacional del Servicio</w:t>
      </w:r>
      <w:r w:rsidRPr="00C833E7">
        <w:rPr>
          <w:rFonts w:ascii="Arial" w:eastAsia="Arial" w:hAnsi="Arial" w:cs="Arial"/>
          <w:color w:val="000000"/>
          <w:sz w:val="20"/>
          <w:szCs w:val="20"/>
        </w:rPr>
        <w:t xml:space="preserve"> </w:t>
      </w:r>
      <w:r w:rsidRPr="00C833E7">
        <w:rPr>
          <w:rFonts w:ascii="Arial" w:eastAsia="Arial" w:hAnsi="Arial" w:cs="Arial"/>
          <w:color w:val="000000"/>
          <w:sz w:val="20"/>
          <w:szCs w:val="20"/>
        </w:rPr>
        <w:t>Civil - SERVIR, adoptado en la Sesión N° 013-2022-CD, mediante el cual se aprueba la Directiva</w:t>
      </w:r>
      <w:r w:rsidRPr="00C833E7">
        <w:rPr>
          <w:rFonts w:ascii="Arial" w:eastAsia="Arial" w:hAnsi="Arial" w:cs="Arial"/>
          <w:color w:val="000000"/>
          <w:sz w:val="20"/>
          <w:szCs w:val="20"/>
        </w:rPr>
        <w:t xml:space="preserve"> </w:t>
      </w:r>
      <w:r w:rsidRPr="00C833E7">
        <w:rPr>
          <w:rFonts w:ascii="Arial" w:eastAsia="Arial" w:hAnsi="Arial" w:cs="Arial"/>
          <w:color w:val="000000"/>
          <w:sz w:val="20"/>
          <w:szCs w:val="20"/>
        </w:rPr>
        <w:t>"Elaboración y aprobación de perfiles en el sector público"</w:t>
      </w:r>
      <w:r>
        <w:rPr>
          <w:rFonts w:ascii="Arial" w:eastAsia="Arial" w:hAnsi="Arial" w:cs="Arial"/>
          <w:color w:val="000000"/>
          <w:sz w:val="20"/>
          <w:szCs w:val="20"/>
        </w:rPr>
        <w:t>.</w:t>
      </w:r>
    </w:p>
    <w:p w14:paraId="5422D77D" w14:textId="207853D6" w:rsidR="00C833E7" w:rsidRPr="00C833E7" w:rsidRDefault="00C833E7" w:rsidP="00C833E7">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sidRPr="00C833E7">
        <w:rPr>
          <w:rFonts w:ascii="Arial" w:eastAsia="Arial" w:hAnsi="Arial" w:cs="Arial"/>
          <w:color w:val="000000"/>
          <w:sz w:val="20"/>
          <w:szCs w:val="20"/>
        </w:rPr>
        <w:t>Resolución de Presidencia Ejecutiva N° 02</w:t>
      </w:r>
      <w:r w:rsidRPr="00C833E7">
        <w:rPr>
          <w:rFonts w:ascii="Arial" w:eastAsia="Arial" w:hAnsi="Arial" w:cs="Arial"/>
          <w:color w:val="000000"/>
          <w:sz w:val="20"/>
          <w:szCs w:val="20"/>
        </w:rPr>
        <w:t>9</w:t>
      </w:r>
      <w:r w:rsidRPr="00C833E7">
        <w:rPr>
          <w:rFonts w:ascii="Arial" w:eastAsia="Arial" w:hAnsi="Arial" w:cs="Arial"/>
          <w:color w:val="000000"/>
          <w:sz w:val="20"/>
          <w:szCs w:val="20"/>
        </w:rPr>
        <w:t xml:space="preserve">-2023-SERVIR-PE, que </w:t>
      </w:r>
      <w:r w:rsidRPr="00C833E7">
        <w:rPr>
          <w:rFonts w:ascii="Arial" w:eastAsia="Arial" w:hAnsi="Arial" w:cs="Arial"/>
          <w:color w:val="000000"/>
          <w:sz w:val="20"/>
          <w:szCs w:val="20"/>
        </w:rPr>
        <w:t>a</w:t>
      </w:r>
      <w:r w:rsidRPr="00C833E7">
        <w:rPr>
          <w:rFonts w:ascii="Arial" w:eastAsia="Arial" w:hAnsi="Arial" w:cs="Arial"/>
          <w:color w:val="000000"/>
          <w:sz w:val="20"/>
          <w:szCs w:val="20"/>
        </w:rPr>
        <w:t>pr</w:t>
      </w:r>
      <w:r w:rsidRPr="00C833E7">
        <w:rPr>
          <w:rFonts w:ascii="Arial" w:eastAsia="Arial" w:hAnsi="Arial" w:cs="Arial"/>
          <w:color w:val="000000"/>
          <w:sz w:val="20"/>
          <w:szCs w:val="20"/>
        </w:rPr>
        <w:t>ueba</w:t>
      </w:r>
      <w:r w:rsidRPr="00C833E7">
        <w:rPr>
          <w:rFonts w:ascii="Arial" w:eastAsia="Arial" w:hAnsi="Arial" w:cs="Arial"/>
          <w:color w:val="000000"/>
          <w:sz w:val="20"/>
          <w:szCs w:val="20"/>
        </w:rPr>
        <w:t>, por delegación, la "Guía para la elaboración de perfiles en el sector</w:t>
      </w:r>
      <w:r w:rsidRPr="00C833E7">
        <w:rPr>
          <w:rFonts w:ascii="Arial" w:eastAsia="Arial" w:hAnsi="Arial" w:cs="Arial"/>
          <w:color w:val="000000"/>
          <w:sz w:val="20"/>
          <w:szCs w:val="20"/>
        </w:rPr>
        <w:t xml:space="preserve"> </w:t>
      </w:r>
      <w:r w:rsidRPr="00C833E7">
        <w:rPr>
          <w:rFonts w:ascii="Arial" w:eastAsia="Arial" w:hAnsi="Arial" w:cs="Arial"/>
          <w:color w:val="000000"/>
          <w:sz w:val="20"/>
          <w:szCs w:val="20"/>
        </w:rPr>
        <w:t>público"</w:t>
      </w:r>
    </w:p>
    <w:p w14:paraId="30BA79FF"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767171"/>
          <w:sz w:val="20"/>
          <w:szCs w:val="20"/>
        </w:rPr>
        <w:t>(Indicar las normas que apliquen a la entidad: Norma de creación, Reglamento de Organización y Funciones o Manual de Operaciones vigente, entre otros)</w:t>
      </w:r>
    </w:p>
    <w:p w14:paraId="7CE6F477"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433D6859" w14:textId="77777777" w:rsidR="00B521E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DEFINICIÓN DE TÉRMINOS</w:t>
      </w:r>
    </w:p>
    <w:p w14:paraId="25D9068F"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7"/>
        <w:tblW w:w="884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521EA" w14:paraId="760B4E6D" w14:textId="77777777">
        <w:trPr>
          <w:trHeight w:val="77"/>
        </w:trPr>
        <w:tc>
          <w:tcPr>
            <w:tcW w:w="8844" w:type="dxa"/>
            <w:vAlign w:val="center"/>
          </w:tcPr>
          <w:p w14:paraId="11DD68D4" w14:textId="77777777" w:rsidR="00B521EA" w:rsidRDefault="00000000">
            <w:pPr>
              <w:tabs>
                <w:tab w:val="left" w:pos="426"/>
                <w:tab w:val="left" w:pos="1476"/>
              </w:tabs>
              <w:spacing w:line="276" w:lineRule="auto"/>
              <w:jc w:val="both"/>
              <w:rPr>
                <w:rFonts w:ascii="Arial" w:eastAsia="Arial" w:hAnsi="Arial" w:cs="Arial"/>
                <w:b/>
                <w:i/>
                <w:color w:val="002060"/>
              </w:rPr>
            </w:pPr>
            <w:r>
              <w:rPr>
                <w:rFonts w:ascii="Arial" w:eastAsia="Arial" w:hAnsi="Arial" w:cs="Arial"/>
                <w:color w:val="767171"/>
              </w:rPr>
              <w:t>Esta sección es opcional. Se recomienda usar solo si la entidad requiere consignar términos específicos vinculados a su norma sustantiva.</w:t>
            </w:r>
          </w:p>
        </w:tc>
      </w:tr>
    </w:tbl>
    <w:p w14:paraId="2ACC9B64"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06722578" w14:textId="77777777" w:rsidR="00B521EA" w:rsidRDefault="00000000">
      <w:pPr>
        <w:pBdr>
          <w:top w:val="nil"/>
          <w:left w:val="nil"/>
          <w:bottom w:val="nil"/>
          <w:right w:val="nil"/>
          <w:between w:val="nil"/>
        </w:pBdr>
        <w:spacing w:line="276" w:lineRule="auto"/>
        <w:ind w:left="360"/>
        <w:jc w:val="both"/>
        <w:rPr>
          <w:rFonts w:ascii="Arial" w:eastAsia="Arial" w:hAnsi="Arial" w:cs="Arial"/>
          <w:color w:val="000000"/>
          <w:sz w:val="20"/>
          <w:szCs w:val="20"/>
        </w:rPr>
      </w:pPr>
      <w:r>
        <w:rPr>
          <w:rFonts w:ascii="Arial" w:eastAsia="Arial" w:hAnsi="Arial" w:cs="Arial"/>
          <w:color w:val="000000"/>
          <w:sz w:val="20"/>
          <w:szCs w:val="20"/>
        </w:rPr>
        <w:t>Ejemplo: Para efectos de la elaboración del presente documento se consideran las siguientes definiciones:</w:t>
      </w:r>
    </w:p>
    <w:p w14:paraId="641433C6" w14:textId="77777777" w:rsidR="00B521EA" w:rsidRDefault="00000000">
      <w:pPr>
        <w:numPr>
          <w:ilvl w:val="0"/>
          <w:numId w:val="2"/>
        </w:numPr>
        <w:pBdr>
          <w:top w:val="nil"/>
          <w:left w:val="nil"/>
          <w:bottom w:val="nil"/>
          <w:right w:val="nil"/>
          <w:between w:val="nil"/>
        </w:pBdr>
        <w:spacing w:line="276" w:lineRule="auto"/>
        <w:ind w:left="720"/>
        <w:jc w:val="both"/>
        <w:rPr>
          <w:rFonts w:ascii="Arial" w:eastAsia="Arial" w:hAnsi="Arial" w:cs="Arial"/>
          <w:color w:val="000000"/>
          <w:sz w:val="20"/>
          <w:szCs w:val="20"/>
        </w:rPr>
      </w:pPr>
      <w:r>
        <w:rPr>
          <w:rFonts w:ascii="Arial" w:eastAsia="Arial" w:hAnsi="Arial" w:cs="Arial"/>
          <w:color w:val="767171"/>
          <w:sz w:val="20"/>
          <w:szCs w:val="20"/>
        </w:rPr>
        <w:t>(Indicar término): (Indicar definición)</w:t>
      </w:r>
    </w:p>
    <w:p w14:paraId="76132232"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5713CE40" w14:textId="77777777" w:rsidR="00B521E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CLASIFICACIÓN DE LOS CARGOS ESTRUCTURALES</w:t>
      </w:r>
    </w:p>
    <w:p w14:paraId="2DDC5148"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8"/>
        <w:tblW w:w="884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521EA" w14:paraId="0AD59A11" w14:textId="77777777">
        <w:trPr>
          <w:trHeight w:val="77"/>
        </w:trPr>
        <w:tc>
          <w:tcPr>
            <w:tcW w:w="8844" w:type="dxa"/>
            <w:vAlign w:val="center"/>
          </w:tcPr>
          <w:p w14:paraId="7826FD70" w14:textId="77777777" w:rsidR="00B521EA" w:rsidRDefault="00000000">
            <w:pPr>
              <w:tabs>
                <w:tab w:val="left" w:pos="426"/>
                <w:tab w:val="left" w:pos="1476"/>
              </w:tabs>
              <w:spacing w:line="276" w:lineRule="auto"/>
              <w:jc w:val="both"/>
              <w:rPr>
                <w:rFonts w:ascii="Arial" w:eastAsia="Arial" w:hAnsi="Arial" w:cs="Arial"/>
                <w:b/>
                <w:i/>
                <w:color w:val="002060"/>
              </w:rPr>
            </w:pPr>
            <w:r>
              <w:rPr>
                <w:rFonts w:ascii="Arial" w:eastAsia="Arial" w:hAnsi="Arial" w:cs="Arial"/>
                <w:color w:val="767171"/>
              </w:rPr>
              <w:t>En esta sección se consigna la clasificación indicada en el artículo 4 de la Ley N° 28175, Ley Marco del Empleo Público.</w:t>
            </w:r>
          </w:p>
        </w:tc>
      </w:tr>
    </w:tbl>
    <w:p w14:paraId="3F8432B3"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4D99E387" w14:textId="77777777" w:rsidR="00B521EA" w:rsidRDefault="00000000">
      <w:pPr>
        <w:pBdr>
          <w:top w:val="nil"/>
          <w:left w:val="nil"/>
          <w:bottom w:val="nil"/>
          <w:right w:val="nil"/>
          <w:between w:val="nil"/>
        </w:pBdr>
        <w:spacing w:line="276" w:lineRule="auto"/>
        <w:ind w:left="360"/>
        <w:jc w:val="both"/>
        <w:rPr>
          <w:rFonts w:ascii="Arial" w:eastAsia="Arial" w:hAnsi="Arial" w:cs="Arial"/>
          <w:color w:val="000000"/>
          <w:sz w:val="20"/>
          <w:szCs w:val="20"/>
        </w:rPr>
      </w:pPr>
      <w:r>
        <w:rPr>
          <w:rFonts w:ascii="Arial" w:eastAsia="Arial" w:hAnsi="Arial" w:cs="Arial"/>
          <w:b/>
          <w:color w:val="000000"/>
          <w:sz w:val="20"/>
          <w:szCs w:val="20"/>
        </w:rPr>
        <w:t>Ejemplo:</w:t>
      </w:r>
      <w:r>
        <w:rPr>
          <w:rFonts w:ascii="Arial" w:eastAsia="Arial" w:hAnsi="Arial" w:cs="Arial"/>
          <w:color w:val="000000"/>
          <w:sz w:val="20"/>
          <w:szCs w:val="20"/>
        </w:rPr>
        <w:t xml:space="preserve"> Los cargos estructurales de </w:t>
      </w:r>
      <w:r>
        <w:rPr>
          <w:rFonts w:ascii="Arial" w:eastAsia="Arial" w:hAnsi="Arial" w:cs="Arial"/>
          <w:color w:val="767171"/>
          <w:sz w:val="20"/>
          <w:szCs w:val="20"/>
        </w:rPr>
        <w:t>(indicar el nombre de la entidad)</w:t>
      </w:r>
      <w:r>
        <w:rPr>
          <w:rFonts w:ascii="Arial" w:eastAsia="Arial" w:hAnsi="Arial" w:cs="Arial"/>
          <w:color w:val="000000"/>
          <w:sz w:val="20"/>
          <w:szCs w:val="20"/>
        </w:rPr>
        <w:t xml:space="preserve"> han sido clasificados de acuerdo a lo indicado en el artículo 4 de la Ley N° 28175, Ley Marco del Empleo Público:</w:t>
      </w:r>
    </w:p>
    <w:p w14:paraId="23BA9E77" w14:textId="77777777" w:rsidR="00B521EA" w:rsidRDefault="00B521EA">
      <w:pPr>
        <w:pBdr>
          <w:top w:val="nil"/>
          <w:left w:val="nil"/>
          <w:bottom w:val="nil"/>
          <w:right w:val="nil"/>
          <w:between w:val="nil"/>
        </w:pBdr>
        <w:spacing w:line="276" w:lineRule="auto"/>
        <w:ind w:left="426"/>
        <w:jc w:val="both"/>
        <w:rPr>
          <w:rFonts w:ascii="Arial" w:eastAsia="Arial" w:hAnsi="Arial" w:cs="Arial"/>
          <w:color w:val="000000"/>
          <w:sz w:val="20"/>
          <w:szCs w:val="20"/>
        </w:rPr>
      </w:pPr>
    </w:p>
    <w:p w14:paraId="495E0EB3" w14:textId="77777777" w:rsidR="00B521EA" w:rsidRDefault="00000000">
      <w:pPr>
        <w:numPr>
          <w:ilvl w:val="1"/>
          <w:numId w:val="3"/>
        </w:numPr>
        <w:pBdr>
          <w:top w:val="nil"/>
          <w:left w:val="nil"/>
          <w:bottom w:val="nil"/>
          <w:right w:val="nil"/>
          <w:between w:val="nil"/>
        </w:pBdr>
        <w:spacing w:line="276" w:lineRule="auto"/>
        <w:ind w:left="851" w:hanging="491"/>
        <w:jc w:val="both"/>
        <w:rPr>
          <w:rFonts w:ascii="Arial" w:eastAsia="Arial" w:hAnsi="Arial" w:cs="Arial"/>
          <w:b/>
          <w:color w:val="000000"/>
          <w:sz w:val="20"/>
          <w:szCs w:val="20"/>
        </w:rPr>
      </w:pPr>
      <w:r>
        <w:rPr>
          <w:rFonts w:ascii="Arial" w:eastAsia="Arial" w:hAnsi="Arial" w:cs="Arial"/>
          <w:b/>
          <w:color w:val="000000"/>
          <w:sz w:val="20"/>
          <w:szCs w:val="20"/>
        </w:rPr>
        <w:t xml:space="preserve">Funcionario Público: </w:t>
      </w:r>
      <w:r>
        <w:rPr>
          <w:rFonts w:ascii="Arial" w:eastAsia="Arial" w:hAnsi="Arial" w:cs="Arial"/>
          <w:color w:val="000000"/>
          <w:sz w:val="20"/>
          <w:szCs w:val="20"/>
        </w:rPr>
        <w:t>El que desarrolla funciones de preeminencia política reconocida por norma expresa, que representan al Estado o a un sector de la población, desarrollan políticas del Estado y/o dirigen organismos o entidades públicas.</w:t>
      </w:r>
    </w:p>
    <w:p w14:paraId="3866D034" w14:textId="77777777" w:rsidR="00B521EA" w:rsidRDefault="00000000">
      <w:pPr>
        <w:pBdr>
          <w:top w:val="nil"/>
          <w:left w:val="nil"/>
          <w:bottom w:val="nil"/>
          <w:right w:val="nil"/>
          <w:between w:val="nil"/>
        </w:pBdr>
        <w:spacing w:line="276" w:lineRule="auto"/>
        <w:ind w:left="851"/>
        <w:jc w:val="both"/>
        <w:rPr>
          <w:rFonts w:ascii="Arial" w:eastAsia="Arial" w:hAnsi="Arial" w:cs="Arial"/>
          <w:color w:val="000000"/>
          <w:sz w:val="20"/>
          <w:szCs w:val="20"/>
        </w:rPr>
      </w:pPr>
      <w:r>
        <w:rPr>
          <w:rFonts w:ascii="Arial" w:eastAsia="Arial" w:hAnsi="Arial" w:cs="Arial"/>
          <w:color w:val="000000"/>
          <w:sz w:val="20"/>
          <w:szCs w:val="20"/>
        </w:rPr>
        <w:t>El Funcionario Público puede ser:</w:t>
      </w:r>
    </w:p>
    <w:p w14:paraId="5B4E394D" w14:textId="77777777" w:rsidR="00B521EA" w:rsidRDefault="00000000">
      <w:pPr>
        <w:pBdr>
          <w:top w:val="nil"/>
          <w:left w:val="nil"/>
          <w:bottom w:val="nil"/>
          <w:right w:val="nil"/>
          <w:between w:val="nil"/>
        </w:pBdr>
        <w:spacing w:line="276" w:lineRule="auto"/>
        <w:ind w:left="851"/>
        <w:jc w:val="both"/>
        <w:rPr>
          <w:rFonts w:ascii="Arial" w:eastAsia="Arial" w:hAnsi="Arial" w:cs="Arial"/>
          <w:color w:val="000000"/>
          <w:sz w:val="20"/>
          <w:szCs w:val="20"/>
        </w:rPr>
      </w:pPr>
      <w:r>
        <w:rPr>
          <w:rFonts w:ascii="Arial" w:eastAsia="Arial" w:hAnsi="Arial" w:cs="Arial"/>
          <w:color w:val="000000"/>
          <w:sz w:val="20"/>
          <w:szCs w:val="20"/>
        </w:rPr>
        <w:t>a) De elección popular directa y universal o confianza política originaria.</w:t>
      </w:r>
    </w:p>
    <w:p w14:paraId="62F913B7" w14:textId="77777777" w:rsidR="00B521EA" w:rsidRDefault="00000000">
      <w:pPr>
        <w:pBdr>
          <w:top w:val="nil"/>
          <w:left w:val="nil"/>
          <w:bottom w:val="nil"/>
          <w:right w:val="nil"/>
          <w:between w:val="nil"/>
        </w:pBdr>
        <w:spacing w:line="276" w:lineRule="auto"/>
        <w:ind w:left="851"/>
        <w:jc w:val="both"/>
        <w:rPr>
          <w:rFonts w:ascii="Arial" w:eastAsia="Arial" w:hAnsi="Arial" w:cs="Arial"/>
          <w:color w:val="000000"/>
          <w:sz w:val="20"/>
          <w:szCs w:val="20"/>
        </w:rPr>
      </w:pPr>
      <w:r>
        <w:rPr>
          <w:rFonts w:ascii="Arial" w:eastAsia="Arial" w:hAnsi="Arial" w:cs="Arial"/>
          <w:color w:val="000000"/>
          <w:sz w:val="20"/>
          <w:szCs w:val="20"/>
        </w:rPr>
        <w:t>b) De nombramiento y remoción regulados.</w:t>
      </w:r>
    </w:p>
    <w:p w14:paraId="08763E08" w14:textId="77777777" w:rsidR="00B521EA" w:rsidRDefault="00000000">
      <w:pPr>
        <w:pBdr>
          <w:top w:val="nil"/>
          <w:left w:val="nil"/>
          <w:bottom w:val="nil"/>
          <w:right w:val="nil"/>
          <w:between w:val="nil"/>
        </w:pBdr>
        <w:spacing w:line="276" w:lineRule="auto"/>
        <w:ind w:left="851"/>
        <w:jc w:val="both"/>
        <w:rPr>
          <w:rFonts w:ascii="Arial" w:eastAsia="Arial" w:hAnsi="Arial" w:cs="Arial"/>
          <w:color w:val="000000"/>
          <w:sz w:val="20"/>
          <w:szCs w:val="20"/>
        </w:rPr>
      </w:pPr>
      <w:r>
        <w:rPr>
          <w:rFonts w:ascii="Arial" w:eastAsia="Arial" w:hAnsi="Arial" w:cs="Arial"/>
          <w:color w:val="000000"/>
          <w:sz w:val="20"/>
          <w:szCs w:val="20"/>
        </w:rPr>
        <w:t>c) De libre nombramiento y remoción.</w:t>
      </w:r>
    </w:p>
    <w:p w14:paraId="3B36779F" w14:textId="77777777" w:rsidR="00B521EA" w:rsidRDefault="00B521EA">
      <w:pPr>
        <w:pBdr>
          <w:top w:val="nil"/>
          <w:left w:val="nil"/>
          <w:bottom w:val="nil"/>
          <w:right w:val="nil"/>
          <w:between w:val="nil"/>
        </w:pBdr>
        <w:spacing w:line="276" w:lineRule="auto"/>
        <w:ind w:left="851"/>
        <w:jc w:val="both"/>
        <w:rPr>
          <w:rFonts w:ascii="Arial" w:eastAsia="Arial" w:hAnsi="Arial" w:cs="Arial"/>
          <w:b/>
          <w:color w:val="000000"/>
          <w:sz w:val="20"/>
          <w:szCs w:val="20"/>
        </w:rPr>
      </w:pPr>
    </w:p>
    <w:p w14:paraId="3397E9E0" w14:textId="77777777" w:rsidR="00B521EA" w:rsidRDefault="00000000">
      <w:pPr>
        <w:numPr>
          <w:ilvl w:val="1"/>
          <w:numId w:val="3"/>
        </w:numPr>
        <w:pBdr>
          <w:top w:val="nil"/>
          <w:left w:val="nil"/>
          <w:bottom w:val="nil"/>
          <w:right w:val="nil"/>
          <w:between w:val="nil"/>
        </w:pBdr>
        <w:spacing w:line="276" w:lineRule="auto"/>
        <w:ind w:left="851" w:hanging="491"/>
        <w:jc w:val="both"/>
        <w:rPr>
          <w:rFonts w:ascii="Arial" w:eastAsia="Arial" w:hAnsi="Arial" w:cs="Arial"/>
          <w:color w:val="000000"/>
          <w:sz w:val="20"/>
          <w:szCs w:val="20"/>
        </w:rPr>
      </w:pPr>
      <w:r>
        <w:rPr>
          <w:rFonts w:ascii="Arial" w:eastAsia="Arial" w:hAnsi="Arial" w:cs="Arial"/>
          <w:b/>
          <w:color w:val="000000"/>
          <w:sz w:val="20"/>
          <w:szCs w:val="20"/>
        </w:rPr>
        <w:t xml:space="preserve">Empleado de confianza: </w:t>
      </w:r>
      <w:r>
        <w:rPr>
          <w:rFonts w:ascii="Arial" w:eastAsia="Arial" w:hAnsi="Arial" w:cs="Arial"/>
          <w:color w:val="000000"/>
          <w:sz w:val="20"/>
          <w:szCs w:val="20"/>
        </w:rPr>
        <w:t xml:space="preserve">El que desempeña cargo de confianza técnico o político, distinto al del funcionario público. Se encuentra en el entorno de quien lo designa o remueve libremente y en ningún caso será mayor al 5% de los servidores públicos existentes en cada entidad. </w:t>
      </w:r>
    </w:p>
    <w:p w14:paraId="65F40B6B" w14:textId="77777777" w:rsidR="00B521EA" w:rsidRDefault="00B521EA">
      <w:pPr>
        <w:pBdr>
          <w:top w:val="nil"/>
          <w:left w:val="nil"/>
          <w:bottom w:val="nil"/>
          <w:right w:val="nil"/>
          <w:between w:val="nil"/>
        </w:pBdr>
        <w:spacing w:line="276" w:lineRule="auto"/>
        <w:ind w:left="709"/>
        <w:jc w:val="both"/>
        <w:rPr>
          <w:rFonts w:ascii="Arial" w:eastAsia="Arial" w:hAnsi="Arial" w:cs="Arial"/>
          <w:color w:val="000000"/>
          <w:sz w:val="20"/>
          <w:szCs w:val="20"/>
        </w:rPr>
      </w:pPr>
    </w:p>
    <w:p w14:paraId="5E66E7ED" w14:textId="77777777" w:rsidR="00B521EA" w:rsidRDefault="00000000">
      <w:pPr>
        <w:numPr>
          <w:ilvl w:val="1"/>
          <w:numId w:val="3"/>
        </w:numPr>
        <w:pBdr>
          <w:top w:val="nil"/>
          <w:left w:val="nil"/>
          <w:bottom w:val="nil"/>
          <w:right w:val="nil"/>
          <w:between w:val="nil"/>
        </w:pBdr>
        <w:spacing w:line="276" w:lineRule="auto"/>
        <w:ind w:left="851" w:hanging="491"/>
        <w:jc w:val="both"/>
        <w:rPr>
          <w:rFonts w:ascii="Arial" w:eastAsia="Arial" w:hAnsi="Arial" w:cs="Arial"/>
          <w:b/>
          <w:color w:val="000000"/>
          <w:sz w:val="20"/>
          <w:szCs w:val="20"/>
        </w:rPr>
      </w:pPr>
      <w:r>
        <w:rPr>
          <w:rFonts w:ascii="Arial" w:eastAsia="Arial" w:hAnsi="Arial" w:cs="Arial"/>
          <w:b/>
          <w:color w:val="000000"/>
          <w:sz w:val="20"/>
          <w:szCs w:val="20"/>
        </w:rPr>
        <w:t xml:space="preserve">Servidor Público: </w:t>
      </w:r>
    </w:p>
    <w:p w14:paraId="2CDC6A0E" w14:textId="77777777" w:rsidR="00B521EA" w:rsidRDefault="00000000">
      <w:pPr>
        <w:pBdr>
          <w:top w:val="nil"/>
          <w:left w:val="nil"/>
          <w:bottom w:val="nil"/>
          <w:right w:val="nil"/>
          <w:between w:val="nil"/>
        </w:pBdr>
        <w:spacing w:line="276" w:lineRule="auto"/>
        <w:ind w:left="851"/>
        <w:jc w:val="both"/>
        <w:rPr>
          <w:rFonts w:ascii="Arial" w:eastAsia="Arial" w:hAnsi="Arial" w:cs="Arial"/>
          <w:color w:val="000000"/>
          <w:sz w:val="20"/>
          <w:szCs w:val="20"/>
        </w:rPr>
      </w:pPr>
      <w:r>
        <w:rPr>
          <w:rFonts w:ascii="Arial" w:eastAsia="Arial" w:hAnsi="Arial" w:cs="Arial"/>
          <w:color w:val="000000"/>
          <w:sz w:val="20"/>
          <w:szCs w:val="20"/>
        </w:rPr>
        <w:t>Se clasifica en:</w:t>
      </w:r>
    </w:p>
    <w:p w14:paraId="1EDD77B3" w14:textId="77777777" w:rsidR="00B521EA" w:rsidRDefault="00B521EA">
      <w:pPr>
        <w:pBdr>
          <w:top w:val="nil"/>
          <w:left w:val="nil"/>
          <w:bottom w:val="nil"/>
          <w:right w:val="nil"/>
          <w:between w:val="nil"/>
        </w:pBdr>
        <w:spacing w:line="276" w:lineRule="auto"/>
        <w:ind w:left="851"/>
        <w:jc w:val="both"/>
        <w:rPr>
          <w:rFonts w:ascii="Arial" w:eastAsia="Arial" w:hAnsi="Arial" w:cs="Arial"/>
          <w:color w:val="000000"/>
          <w:sz w:val="20"/>
          <w:szCs w:val="20"/>
        </w:rPr>
      </w:pPr>
    </w:p>
    <w:p w14:paraId="3145D4FC" w14:textId="77777777" w:rsidR="00B521E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Directivo superior:</w:t>
      </w:r>
      <w:r>
        <w:rPr>
          <w:rFonts w:ascii="Arial" w:eastAsia="Arial" w:hAnsi="Arial" w:cs="Arial"/>
          <w:color w:val="000000"/>
          <w:sz w:val="20"/>
          <w:szCs w:val="20"/>
        </w:rPr>
        <w:t xml:space="preserve"> El que desarrolla funciones administrativas relativas a la dirección de un órgano programa o proyecto, la supervisión de empleados públicos, la elaboración de políticas de actuación administrativa y la colaboración en la formulación de políticas de gobierno.</w:t>
      </w:r>
    </w:p>
    <w:p w14:paraId="5F08A1E9" w14:textId="77777777" w:rsidR="00B521EA" w:rsidRDefault="00000000">
      <w:pPr>
        <w:pBdr>
          <w:top w:val="nil"/>
          <w:left w:val="nil"/>
          <w:bottom w:val="nil"/>
          <w:right w:val="nil"/>
          <w:between w:val="nil"/>
        </w:pBdr>
        <w:spacing w:line="276" w:lineRule="auto"/>
        <w:ind w:left="1211"/>
        <w:jc w:val="both"/>
        <w:rPr>
          <w:rFonts w:ascii="Arial" w:eastAsia="Arial" w:hAnsi="Arial" w:cs="Arial"/>
          <w:color w:val="000000"/>
          <w:sz w:val="20"/>
          <w:szCs w:val="20"/>
        </w:rPr>
      </w:pPr>
      <w:r>
        <w:rPr>
          <w:rFonts w:ascii="Arial" w:eastAsia="Arial" w:hAnsi="Arial" w:cs="Arial"/>
          <w:color w:val="000000"/>
          <w:sz w:val="20"/>
          <w:szCs w:val="20"/>
        </w:rPr>
        <w:t>A este grupo se ingresa por concurso de méritos y capacidades de los servidores ejecutivos y especialistas, su porcentaje no excederá del 10% del total de empleados de la entidad. La ineficiencia en este cargo da lugar al regreso a su grupo ocupacional.</w:t>
      </w:r>
    </w:p>
    <w:p w14:paraId="693843BB" w14:textId="77777777" w:rsidR="00B521EA" w:rsidRDefault="00000000">
      <w:pPr>
        <w:pBdr>
          <w:top w:val="nil"/>
          <w:left w:val="nil"/>
          <w:bottom w:val="nil"/>
          <w:right w:val="nil"/>
          <w:between w:val="nil"/>
        </w:pBdr>
        <w:spacing w:line="276" w:lineRule="auto"/>
        <w:ind w:left="1211"/>
        <w:jc w:val="both"/>
        <w:rPr>
          <w:rFonts w:ascii="Arial" w:eastAsia="Arial" w:hAnsi="Arial" w:cs="Arial"/>
          <w:color w:val="000000"/>
          <w:sz w:val="20"/>
          <w:szCs w:val="20"/>
        </w:rPr>
      </w:pPr>
      <w:r>
        <w:rPr>
          <w:rFonts w:ascii="Arial" w:eastAsia="Arial" w:hAnsi="Arial" w:cs="Arial"/>
          <w:color w:val="000000"/>
          <w:sz w:val="20"/>
          <w:szCs w:val="20"/>
        </w:rPr>
        <w:t>Una quinta parte del porcentaje referido en el párrafo anterior puede ser designada o removida libremente por el titular de la entidad. No podrán ser contratados como servidores ejecutivos o especialistas salvo que cumplan las normas de acceso reguladas en la presente Ley.</w:t>
      </w:r>
    </w:p>
    <w:p w14:paraId="2E8B3FD7" w14:textId="77777777" w:rsidR="00B521EA" w:rsidRDefault="00B521EA">
      <w:pPr>
        <w:pBdr>
          <w:top w:val="nil"/>
          <w:left w:val="nil"/>
          <w:bottom w:val="nil"/>
          <w:right w:val="nil"/>
          <w:between w:val="nil"/>
        </w:pBdr>
        <w:spacing w:line="276" w:lineRule="auto"/>
        <w:ind w:left="1211"/>
        <w:jc w:val="both"/>
        <w:rPr>
          <w:rFonts w:ascii="Arial" w:eastAsia="Arial" w:hAnsi="Arial" w:cs="Arial"/>
          <w:color w:val="000000"/>
          <w:sz w:val="20"/>
          <w:szCs w:val="20"/>
        </w:rPr>
      </w:pPr>
    </w:p>
    <w:p w14:paraId="2F1CEBF4" w14:textId="77777777" w:rsidR="00B521E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Ejecutivo:</w:t>
      </w:r>
      <w:r>
        <w:rPr>
          <w:rFonts w:ascii="Arial" w:eastAsia="Arial" w:hAnsi="Arial" w:cs="Arial"/>
          <w:color w:val="000000"/>
          <w:sz w:val="20"/>
          <w:szCs w:val="20"/>
        </w:rPr>
        <w:t xml:space="preserve"> El que desarrolla funciones administrativas, entiéndase por ellas al ejercicio de autoridad, de atribuciones resolutivas, las de fe pública, asesoría legal preceptiva, supervisión, fiscalización, auditoría y, en general, aquellas que requieren la garantía de actuación administrativa objetiva, imparcial e independiente a las personas. Conforman un grupo ocupacional.</w:t>
      </w:r>
    </w:p>
    <w:p w14:paraId="0394C91C" w14:textId="77777777" w:rsidR="00B521EA" w:rsidRDefault="00B521EA">
      <w:pPr>
        <w:pBdr>
          <w:top w:val="nil"/>
          <w:left w:val="nil"/>
          <w:bottom w:val="nil"/>
          <w:right w:val="nil"/>
          <w:between w:val="nil"/>
        </w:pBdr>
        <w:spacing w:line="276" w:lineRule="auto"/>
        <w:ind w:left="1211"/>
        <w:jc w:val="both"/>
        <w:rPr>
          <w:rFonts w:ascii="Arial" w:eastAsia="Arial" w:hAnsi="Arial" w:cs="Arial"/>
          <w:color w:val="000000"/>
          <w:sz w:val="20"/>
          <w:szCs w:val="20"/>
        </w:rPr>
      </w:pPr>
    </w:p>
    <w:p w14:paraId="7DF3E600" w14:textId="77777777" w:rsidR="00B521E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Especialista:</w:t>
      </w:r>
      <w:r>
        <w:rPr>
          <w:rFonts w:ascii="Arial" w:eastAsia="Arial" w:hAnsi="Arial" w:cs="Arial"/>
          <w:color w:val="000000"/>
          <w:sz w:val="20"/>
          <w:szCs w:val="20"/>
        </w:rPr>
        <w:t xml:space="preserve"> El que desempeña labores de ejecución de servicios públicos. No ejerce función administrativa. Conforman un grupo ocupacional.</w:t>
      </w:r>
    </w:p>
    <w:p w14:paraId="10CB7BFF" w14:textId="77777777" w:rsidR="00B521EA" w:rsidRDefault="00B521EA">
      <w:pPr>
        <w:pBdr>
          <w:top w:val="nil"/>
          <w:left w:val="nil"/>
          <w:bottom w:val="nil"/>
          <w:right w:val="nil"/>
          <w:between w:val="nil"/>
        </w:pBdr>
        <w:spacing w:line="276" w:lineRule="auto"/>
        <w:ind w:left="1211"/>
        <w:jc w:val="both"/>
        <w:rPr>
          <w:rFonts w:ascii="Arial" w:eastAsia="Arial" w:hAnsi="Arial" w:cs="Arial"/>
          <w:color w:val="000000"/>
          <w:sz w:val="20"/>
          <w:szCs w:val="20"/>
        </w:rPr>
      </w:pPr>
    </w:p>
    <w:p w14:paraId="6960B1FD" w14:textId="77777777" w:rsidR="00B521E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De apoyo:</w:t>
      </w:r>
      <w:r>
        <w:rPr>
          <w:rFonts w:ascii="Arial" w:eastAsia="Arial" w:hAnsi="Arial" w:cs="Arial"/>
          <w:color w:val="000000"/>
          <w:sz w:val="20"/>
          <w:szCs w:val="20"/>
        </w:rPr>
        <w:t xml:space="preserve"> El que desarrolla labores auxiliares de apoyo y/o complemento. Conforman un grupo ocupacional.</w:t>
      </w:r>
    </w:p>
    <w:p w14:paraId="3D991445" w14:textId="77777777" w:rsidR="00B521EA" w:rsidRDefault="00000000">
      <w:pPr>
        <w:rPr>
          <w:rFonts w:ascii="Arial" w:eastAsia="Arial" w:hAnsi="Arial" w:cs="Arial"/>
          <w:color w:val="000000"/>
          <w:sz w:val="20"/>
          <w:szCs w:val="20"/>
        </w:rPr>
      </w:pPr>
      <w:r>
        <w:lastRenderedPageBreak/>
        <w:br w:type="page"/>
      </w:r>
    </w:p>
    <w:p w14:paraId="34AB8158" w14:textId="77777777" w:rsidR="00B521E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CUADRO RESUMEN DE CARGOS ESTRUCTURALES</w:t>
      </w:r>
    </w:p>
    <w:p w14:paraId="328DE47C"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9"/>
        <w:tblW w:w="884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521EA" w14:paraId="2F8FC5CB" w14:textId="77777777">
        <w:trPr>
          <w:trHeight w:val="77"/>
        </w:trPr>
        <w:tc>
          <w:tcPr>
            <w:tcW w:w="8844" w:type="dxa"/>
            <w:vAlign w:val="center"/>
          </w:tcPr>
          <w:p w14:paraId="088348E2" w14:textId="77777777" w:rsidR="00B521EA" w:rsidRDefault="00000000">
            <w:pPr>
              <w:tabs>
                <w:tab w:val="left" w:pos="426"/>
                <w:tab w:val="left" w:pos="1476"/>
              </w:tabs>
              <w:spacing w:line="276" w:lineRule="auto"/>
              <w:jc w:val="both"/>
              <w:rPr>
                <w:rFonts w:ascii="Arial" w:eastAsia="Arial" w:hAnsi="Arial" w:cs="Arial"/>
                <w:b/>
                <w:i/>
                <w:color w:val="002060"/>
              </w:rPr>
            </w:pPr>
            <w:r>
              <w:rPr>
                <w:rFonts w:ascii="Arial" w:eastAsia="Arial" w:hAnsi="Arial" w:cs="Arial"/>
                <w:color w:val="767171"/>
              </w:rPr>
              <w:t>En esta sección se consigna el cuadro resumen con las columnas clasificación y cargo estructural, en la cual se registren todos los cargos estructurales definidos para el MCC de la entidad.</w:t>
            </w:r>
          </w:p>
        </w:tc>
      </w:tr>
    </w:tbl>
    <w:p w14:paraId="39A3BF5C"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59F0F241" w14:textId="77777777" w:rsidR="00B521EA" w:rsidRDefault="00000000">
      <w:pPr>
        <w:pBdr>
          <w:top w:val="nil"/>
          <w:left w:val="nil"/>
          <w:bottom w:val="nil"/>
          <w:right w:val="nil"/>
          <w:between w:val="nil"/>
        </w:pBdr>
        <w:spacing w:line="276" w:lineRule="auto"/>
        <w:ind w:left="360"/>
        <w:jc w:val="both"/>
        <w:rPr>
          <w:rFonts w:ascii="Arial" w:eastAsia="Arial" w:hAnsi="Arial" w:cs="Arial"/>
          <w:color w:val="000000"/>
          <w:sz w:val="20"/>
          <w:szCs w:val="20"/>
        </w:rPr>
      </w:pPr>
      <w:r>
        <w:rPr>
          <w:rFonts w:ascii="Arial" w:eastAsia="Arial" w:hAnsi="Arial" w:cs="Arial"/>
          <w:b/>
          <w:color w:val="000000"/>
          <w:sz w:val="20"/>
          <w:szCs w:val="20"/>
        </w:rPr>
        <w:t>Ejemplo:</w:t>
      </w:r>
      <w:r>
        <w:rPr>
          <w:rFonts w:ascii="Arial" w:eastAsia="Arial" w:hAnsi="Arial" w:cs="Arial"/>
          <w:color w:val="000000"/>
          <w:sz w:val="20"/>
          <w:szCs w:val="20"/>
        </w:rPr>
        <w:t xml:space="preserve"> Los cargos estructurales de la entidad son los siguientes:</w:t>
      </w:r>
    </w:p>
    <w:p w14:paraId="0B8A8C8C"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a"/>
        <w:tblW w:w="8795"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0"/>
        <w:gridCol w:w="1395"/>
        <w:gridCol w:w="3960"/>
      </w:tblGrid>
      <w:tr w:rsidR="00B521EA" w14:paraId="63FA2D03" w14:textId="77777777">
        <w:trPr>
          <w:trHeight w:val="450"/>
          <w:tblHeader/>
        </w:trPr>
        <w:tc>
          <w:tcPr>
            <w:tcW w:w="3440" w:type="dxa"/>
            <w:shd w:val="clear" w:color="auto" w:fill="F2F2F2"/>
            <w:vAlign w:val="center"/>
          </w:tcPr>
          <w:p w14:paraId="5D3E7DAC" w14:textId="77777777" w:rsidR="00B521EA" w:rsidRDefault="00000000">
            <w:pPr>
              <w:spacing w:line="276" w:lineRule="auto"/>
              <w:jc w:val="center"/>
              <w:rPr>
                <w:rFonts w:ascii="Arial" w:eastAsia="Arial" w:hAnsi="Arial" w:cs="Arial"/>
                <w:b/>
                <w:color w:val="000000"/>
              </w:rPr>
            </w:pPr>
            <w:r>
              <w:rPr>
                <w:rFonts w:ascii="Arial" w:eastAsia="Arial" w:hAnsi="Arial" w:cs="Arial"/>
                <w:b/>
                <w:color w:val="000000"/>
              </w:rPr>
              <w:t>Clasificación</w:t>
            </w:r>
          </w:p>
        </w:tc>
        <w:tc>
          <w:tcPr>
            <w:tcW w:w="1395" w:type="dxa"/>
            <w:shd w:val="clear" w:color="auto" w:fill="F2F2F2"/>
            <w:vAlign w:val="center"/>
          </w:tcPr>
          <w:p w14:paraId="41680CC5" w14:textId="77777777" w:rsidR="00B521EA" w:rsidRDefault="00000000">
            <w:pPr>
              <w:spacing w:line="276" w:lineRule="auto"/>
              <w:jc w:val="center"/>
              <w:rPr>
                <w:rFonts w:ascii="Arial" w:eastAsia="Arial" w:hAnsi="Arial" w:cs="Arial"/>
                <w:b/>
                <w:color w:val="000000"/>
              </w:rPr>
            </w:pPr>
            <w:r>
              <w:rPr>
                <w:rFonts w:ascii="Arial" w:eastAsia="Arial" w:hAnsi="Arial" w:cs="Arial"/>
                <w:b/>
                <w:color w:val="000000"/>
              </w:rPr>
              <w:t>Sigla</w:t>
            </w:r>
          </w:p>
        </w:tc>
        <w:tc>
          <w:tcPr>
            <w:tcW w:w="3960" w:type="dxa"/>
            <w:shd w:val="clear" w:color="auto" w:fill="F2F2F2"/>
            <w:vAlign w:val="center"/>
          </w:tcPr>
          <w:p w14:paraId="4FBEC0E0" w14:textId="77777777" w:rsidR="00B521EA" w:rsidRDefault="00000000">
            <w:pPr>
              <w:spacing w:line="276" w:lineRule="auto"/>
              <w:jc w:val="center"/>
              <w:rPr>
                <w:rFonts w:ascii="Arial" w:eastAsia="Arial" w:hAnsi="Arial" w:cs="Arial"/>
                <w:b/>
                <w:color w:val="000000"/>
              </w:rPr>
            </w:pPr>
            <w:r>
              <w:rPr>
                <w:rFonts w:ascii="Arial" w:eastAsia="Arial" w:hAnsi="Arial" w:cs="Arial"/>
                <w:b/>
                <w:color w:val="000000"/>
              </w:rPr>
              <w:t>Cargo estructural</w:t>
            </w:r>
          </w:p>
        </w:tc>
      </w:tr>
      <w:tr w:rsidR="00B521EA" w14:paraId="3068E875" w14:textId="77777777">
        <w:trPr>
          <w:trHeight w:val="300"/>
        </w:trPr>
        <w:tc>
          <w:tcPr>
            <w:tcW w:w="3440" w:type="dxa"/>
            <w:vMerge w:val="restart"/>
            <w:shd w:val="clear" w:color="auto" w:fill="auto"/>
            <w:vAlign w:val="center"/>
          </w:tcPr>
          <w:p w14:paraId="0F9DAB8D"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Funcionario Público</w:t>
            </w:r>
          </w:p>
        </w:tc>
        <w:tc>
          <w:tcPr>
            <w:tcW w:w="1395" w:type="dxa"/>
            <w:vMerge w:val="restart"/>
            <w:shd w:val="clear" w:color="auto" w:fill="auto"/>
            <w:vAlign w:val="center"/>
          </w:tcPr>
          <w:p w14:paraId="2ECB036F"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FP</w:t>
            </w:r>
          </w:p>
        </w:tc>
        <w:tc>
          <w:tcPr>
            <w:tcW w:w="3960" w:type="dxa"/>
            <w:shd w:val="clear" w:color="auto" w:fill="auto"/>
            <w:vAlign w:val="center"/>
          </w:tcPr>
          <w:p w14:paraId="3D4F908B"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5AAAE529" w14:textId="77777777">
        <w:trPr>
          <w:trHeight w:val="300"/>
        </w:trPr>
        <w:tc>
          <w:tcPr>
            <w:tcW w:w="3440" w:type="dxa"/>
            <w:vMerge/>
            <w:shd w:val="clear" w:color="auto" w:fill="auto"/>
            <w:vAlign w:val="center"/>
          </w:tcPr>
          <w:p w14:paraId="43AAA0AD"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1395" w:type="dxa"/>
            <w:vMerge/>
            <w:shd w:val="clear" w:color="auto" w:fill="auto"/>
            <w:vAlign w:val="center"/>
          </w:tcPr>
          <w:p w14:paraId="03E2F454"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3960" w:type="dxa"/>
            <w:shd w:val="clear" w:color="auto" w:fill="auto"/>
          </w:tcPr>
          <w:p w14:paraId="34C3E813"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029B2B8C" w14:textId="77777777">
        <w:trPr>
          <w:trHeight w:val="300"/>
        </w:trPr>
        <w:tc>
          <w:tcPr>
            <w:tcW w:w="3440" w:type="dxa"/>
            <w:vMerge w:val="restart"/>
            <w:shd w:val="clear" w:color="auto" w:fill="auto"/>
            <w:vAlign w:val="center"/>
          </w:tcPr>
          <w:p w14:paraId="692641F0"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Empleado de Confianza</w:t>
            </w:r>
          </w:p>
        </w:tc>
        <w:tc>
          <w:tcPr>
            <w:tcW w:w="1395" w:type="dxa"/>
            <w:vMerge w:val="restart"/>
            <w:shd w:val="clear" w:color="auto" w:fill="auto"/>
            <w:vAlign w:val="center"/>
          </w:tcPr>
          <w:p w14:paraId="7BBC918A"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EC</w:t>
            </w:r>
          </w:p>
        </w:tc>
        <w:tc>
          <w:tcPr>
            <w:tcW w:w="3960" w:type="dxa"/>
            <w:shd w:val="clear" w:color="auto" w:fill="auto"/>
          </w:tcPr>
          <w:p w14:paraId="0C2856EB"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0020B871" w14:textId="77777777">
        <w:trPr>
          <w:trHeight w:val="315"/>
        </w:trPr>
        <w:tc>
          <w:tcPr>
            <w:tcW w:w="3440" w:type="dxa"/>
            <w:vMerge/>
            <w:shd w:val="clear" w:color="auto" w:fill="auto"/>
            <w:vAlign w:val="center"/>
          </w:tcPr>
          <w:p w14:paraId="15E259DA"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1395" w:type="dxa"/>
            <w:vMerge/>
            <w:shd w:val="clear" w:color="auto" w:fill="auto"/>
            <w:vAlign w:val="center"/>
          </w:tcPr>
          <w:p w14:paraId="279DB852"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3960" w:type="dxa"/>
            <w:shd w:val="clear" w:color="auto" w:fill="auto"/>
          </w:tcPr>
          <w:p w14:paraId="68B4EE24"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38618E0D" w14:textId="77777777">
        <w:trPr>
          <w:trHeight w:val="300"/>
        </w:trPr>
        <w:tc>
          <w:tcPr>
            <w:tcW w:w="3440" w:type="dxa"/>
            <w:vMerge w:val="restart"/>
            <w:shd w:val="clear" w:color="auto" w:fill="auto"/>
            <w:vAlign w:val="center"/>
          </w:tcPr>
          <w:p w14:paraId="025086F8"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Servidor Público - Directivo Superior</w:t>
            </w:r>
          </w:p>
        </w:tc>
        <w:tc>
          <w:tcPr>
            <w:tcW w:w="1395" w:type="dxa"/>
            <w:vMerge w:val="restart"/>
            <w:shd w:val="clear" w:color="auto" w:fill="auto"/>
            <w:vAlign w:val="center"/>
          </w:tcPr>
          <w:p w14:paraId="6656893F"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SP-DS</w:t>
            </w:r>
          </w:p>
        </w:tc>
        <w:tc>
          <w:tcPr>
            <w:tcW w:w="3960" w:type="dxa"/>
            <w:shd w:val="clear" w:color="auto" w:fill="auto"/>
          </w:tcPr>
          <w:p w14:paraId="20DC2419"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7D4AD357" w14:textId="77777777">
        <w:trPr>
          <w:trHeight w:val="300"/>
        </w:trPr>
        <w:tc>
          <w:tcPr>
            <w:tcW w:w="3440" w:type="dxa"/>
            <w:vMerge/>
            <w:shd w:val="clear" w:color="auto" w:fill="auto"/>
            <w:vAlign w:val="center"/>
          </w:tcPr>
          <w:p w14:paraId="119360B1"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1395" w:type="dxa"/>
            <w:vMerge/>
            <w:shd w:val="clear" w:color="auto" w:fill="auto"/>
            <w:vAlign w:val="center"/>
          </w:tcPr>
          <w:p w14:paraId="5DF12337"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3960" w:type="dxa"/>
            <w:shd w:val="clear" w:color="auto" w:fill="auto"/>
          </w:tcPr>
          <w:p w14:paraId="06E0E8AC"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2676A3ED" w14:textId="77777777">
        <w:trPr>
          <w:trHeight w:val="300"/>
        </w:trPr>
        <w:tc>
          <w:tcPr>
            <w:tcW w:w="3440" w:type="dxa"/>
            <w:vMerge w:val="restart"/>
            <w:shd w:val="clear" w:color="auto" w:fill="auto"/>
            <w:vAlign w:val="center"/>
          </w:tcPr>
          <w:p w14:paraId="3A9AAE09"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Servidor Público - Ejecutivo</w:t>
            </w:r>
          </w:p>
        </w:tc>
        <w:tc>
          <w:tcPr>
            <w:tcW w:w="1395" w:type="dxa"/>
            <w:vMerge w:val="restart"/>
            <w:shd w:val="clear" w:color="auto" w:fill="auto"/>
            <w:vAlign w:val="center"/>
          </w:tcPr>
          <w:p w14:paraId="5B136BCE"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SP-EJ</w:t>
            </w:r>
          </w:p>
        </w:tc>
        <w:tc>
          <w:tcPr>
            <w:tcW w:w="3960" w:type="dxa"/>
            <w:shd w:val="clear" w:color="auto" w:fill="auto"/>
          </w:tcPr>
          <w:p w14:paraId="131BA431"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1096118B" w14:textId="77777777">
        <w:trPr>
          <w:trHeight w:val="300"/>
        </w:trPr>
        <w:tc>
          <w:tcPr>
            <w:tcW w:w="3440" w:type="dxa"/>
            <w:vMerge/>
            <w:shd w:val="clear" w:color="auto" w:fill="auto"/>
            <w:vAlign w:val="center"/>
          </w:tcPr>
          <w:p w14:paraId="307B7073"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1395" w:type="dxa"/>
            <w:vMerge/>
            <w:shd w:val="clear" w:color="auto" w:fill="auto"/>
            <w:vAlign w:val="center"/>
          </w:tcPr>
          <w:p w14:paraId="0A95ABD8"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3960" w:type="dxa"/>
            <w:shd w:val="clear" w:color="auto" w:fill="auto"/>
          </w:tcPr>
          <w:p w14:paraId="2AEE3C8F"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14377FB2" w14:textId="77777777">
        <w:trPr>
          <w:trHeight w:val="300"/>
        </w:trPr>
        <w:tc>
          <w:tcPr>
            <w:tcW w:w="3440" w:type="dxa"/>
            <w:vMerge w:val="restart"/>
            <w:shd w:val="clear" w:color="auto" w:fill="auto"/>
            <w:vAlign w:val="center"/>
          </w:tcPr>
          <w:p w14:paraId="682BC1EF"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Servidor Público - Especialista</w:t>
            </w:r>
          </w:p>
        </w:tc>
        <w:tc>
          <w:tcPr>
            <w:tcW w:w="1395" w:type="dxa"/>
            <w:vMerge w:val="restart"/>
            <w:shd w:val="clear" w:color="auto" w:fill="auto"/>
            <w:vAlign w:val="center"/>
          </w:tcPr>
          <w:p w14:paraId="71BBCFC1"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SP-ES</w:t>
            </w:r>
          </w:p>
        </w:tc>
        <w:tc>
          <w:tcPr>
            <w:tcW w:w="3960" w:type="dxa"/>
            <w:shd w:val="clear" w:color="auto" w:fill="auto"/>
          </w:tcPr>
          <w:p w14:paraId="4D1E0876"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06B86745" w14:textId="77777777">
        <w:trPr>
          <w:trHeight w:val="300"/>
        </w:trPr>
        <w:tc>
          <w:tcPr>
            <w:tcW w:w="3440" w:type="dxa"/>
            <w:vMerge/>
            <w:shd w:val="clear" w:color="auto" w:fill="auto"/>
            <w:vAlign w:val="center"/>
          </w:tcPr>
          <w:p w14:paraId="302A8790"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1395" w:type="dxa"/>
            <w:vMerge/>
            <w:shd w:val="clear" w:color="auto" w:fill="auto"/>
            <w:vAlign w:val="center"/>
          </w:tcPr>
          <w:p w14:paraId="6A9F661E"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3960" w:type="dxa"/>
            <w:shd w:val="clear" w:color="auto" w:fill="auto"/>
          </w:tcPr>
          <w:p w14:paraId="001D7FB1"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358A4F83" w14:textId="77777777">
        <w:trPr>
          <w:trHeight w:val="300"/>
        </w:trPr>
        <w:tc>
          <w:tcPr>
            <w:tcW w:w="3440" w:type="dxa"/>
            <w:vMerge w:val="restart"/>
            <w:shd w:val="clear" w:color="auto" w:fill="auto"/>
            <w:vAlign w:val="center"/>
          </w:tcPr>
          <w:p w14:paraId="6B5E7DDC" w14:textId="77777777" w:rsidR="00B521EA" w:rsidRDefault="00000000">
            <w:pPr>
              <w:spacing w:line="276" w:lineRule="auto"/>
              <w:jc w:val="center"/>
              <w:rPr>
                <w:rFonts w:ascii="Arial" w:eastAsia="Arial" w:hAnsi="Arial" w:cs="Arial"/>
                <w:color w:val="000000"/>
              </w:rPr>
            </w:pPr>
            <w:r>
              <w:rPr>
                <w:rFonts w:ascii="Arial" w:eastAsia="Arial" w:hAnsi="Arial" w:cs="Arial"/>
              </w:rPr>
              <w:t>Servidor</w:t>
            </w:r>
            <w:r>
              <w:rPr>
                <w:rFonts w:ascii="Arial" w:eastAsia="Arial" w:hAnsi="Arial" w:cs="Arial"/>
                <w:color w:val="000000"/>
              </w:rPr>
              <w:t xml:space="preserve"> Público - De apoyo</w:t>
            </w:r>
          </w:p>
        </w:tc>
        <w:tc>
          <w:tcPr>
            <w:tcW w:w="1395" w:type="dxa"/>
            <w:vMerge w:val="restart"/>
            <w:shd w:val="clear" w:color="auto" w:fill="auto"/>
            <w:vAlign w:val="center"/>
          </w:tcPr>
          <w:p w14:paraId="230F4731"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SP-AP</w:t>
            </w:r>
          </w:p>
        </w:tc>
        <w:tc>
          <w:tcPr>
            <w:tcW w:w="3960" w:type="dxa"/>
            <w:shd w:val="clear" w:color="auto" w:fill="auto"/>
          </w:tcPr>
          <w:p w14:paraId="1C2AEB1C"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30AF20BA" w14:textId="77777777">
        <w:trPr>
          <w:trHeight w:val="300"/>
        </w:trPr>
        <w:tc>
          <w:tcPr>
            <w:tcW w:w="3440" w:type="dxa"/>
            <w:vMerge/>
            <w:shd w:val="clear" w:color="auto" w:fill="auto"/>
            <w:vAlign w:val="center"/>
          </w:tcPr>
          <w:p w14:paraId="1619333A"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1395" w:type="dxa"/>
            <w:vMerge/>
            <w:shd w:val="clear" w:color="auto" w:fill="auto"/>
            <w:vAlign w:val="center"/>
          </w:tcPr>
          <w:p w14:paraId="5FCEFB5B"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3960" w:type="dxa"/>
            <w:shd w:val="clear" w:color="auto" w:fill="auto"/>
          </w:tcPr>
          <w:p w14:paraId="228DB03F"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08402983" w14:textId="77777777">
        <w:trPr>
          <w:trHeight w:val="300"/>
        </w:trPr>
        <w:tc>
          <w:tcPr>
            <w:tcW w:w="3440" w:type="dxa"/>
            <w:vMerge w:val="restart"/>
            <w:shd w:val="clear" w:color="auto" w:fill="auto"/>
            <w:vAlign w:val="center"/>
          </w:tcPr>
          <w:p w14:paraId="4987501E"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Régimen Especial</w:t>
            </w:r>
          </w:p>
        </w:tc>
        <w:tc>
          <w:tcPr>
            <w:tcW w:w="1395" w:type="dxa"/>
            <w:vMerge w:val="restart"/>
            <w:shd w:val="clear" w:color="auto" w:fill="auto"/>
            <w:vAlign w:val="center"/>
          </w:tcPr>
          <w:p w14:paraId="671972DA" w14:textId="77777777" w:rsidR="00B521EA" w:rsidRDefault="00000000">
            <w:pPr>
              <w:spacing w:line="276" w:lineRule="auto"/>
              <w:jc w:val="center"/>
              <w:rPr>
                <w:rFonts w:ascii="Arial" w:eastAsia="Arial" w:hAnsi="Arial" w:cs="Arial"/>
                <w:color w:val="000000"/>
              </w:rPr>
            </w:pPr>
            <w:r>
              <w:rPr>
                <w:rFonts w:ascii="Arial" w:eastAsia="Arial" w:hAnsi="Arial" w:cs="Arial"/>
                <w:color w:val="000000"/>
              </w:rPr>
              <w:t>RE</w:t>
            </w:r>
          </w:p>
        </w:tc>
        <w:tc>
          <w:tcPr>
            <w:tcW w:w="3960" w:type="dxa"/>
            <w:shd w:val="clear" w:color="auto" w:fill="auto"/>
          </w:tcPr>
          <w:p w14:paraId="5657FADF"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r w:rsidR="00B521EA" w14:paraId="508A278E" w14:textId="77777777">
        <w:trPr>
          <w:trHeight w:val="300"/>
        </w:trPr>
        <w:tc>
          <w:tcPr>
            <w:tcW w:w="3440" w:type="dxa"/>
            <w:vMerge/>
            <w:shd w:val="clear" w:color="auto" w:fill="auto"/>
            <w:vAlign w:val="center"/>
          </w:tcPr>
          <w:p w14:paraId="20853AAB"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1395" w:type="dxa"/>
            <w:vMerge/>
            <w:shd w:val="clear" w:color="auto" w:fill="auto"/>
            <w:vAlign w:val="center"/>
          </w:tcPr>
          <w:p w14:paraId="32286ED0" w14:textId="77777777" w:rsidR="00B521EA" w:rsidRDefault="00B521EA">
            <w:pPr>
              <w:widowControl w:val="0"/>
              <w:pBdr>
                <w:top w:val="nil"/>
                <w:left w:val="nil"/>
                <w:bottom w:val="nil"/>
                <w:right w:val="nil"/>
                <w:between w:val="nil"/>
              </w:pBdr>
              <w:spacing w:line="276" w:lineRule="auto"/>
              <w:rPr>
                <w:rFonts w:ascii="Arial" w:eastAsia="Arial" w:hAnsi="Arial" w:cs="Arial"/>
                <w:color w:val="767171"/>
              </w:rPr>
            </w:pPr>
          </w:p>
        </w:tc>
        <w:tc>
          <w:tcPr>
            <w:tcW w:w="3960" w:type="dxa"/>
            <w:shd w:val="clear" w:color="auto" w:fill="auto"/>
          </w:tcPr>
          <w:p w14:paraId="54300059" w14:textId="77777777" w:rsidR="00B521EA" w:rsidRDefault="00000000">
            <w:pPr>
              <w:spacing w:line="276" w:lineRule="auto"/>
              <w:jc w:val="center"/>
              <w:rPr>
                <w:rFonts w:ascii="Arial" w:eastAsia="Arial" w:hAnsi="Arial" w:cs="Arial"/>
                <w:color w:val="767171"/>
              </w:rPr>
            </w:pPr>
            <w:r>
              <w:rPr>
                <w:rFonts w:ascii="Arial" w:eastAsia="Arial" w:hAnsi="Arial" w:cs="Arial"/>
                <w:color w:val="767171"/>
              </w:rPr>
              <w:t>(Indicar el nombre del cargo estructural)</w:t>
            </w:r>
          </w:p>
        </w:tc>
      </w:tr>
    </w:tbl>
    <w:p w14:paraId="5F1C4887"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5B1749FE" w14:textId="77777777" w:rsidR="00B521E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CONSIDERACIONES RESPECTO A LOS REQUISITOS DE LOS CARGOS ESTRUCTURALES DENTRO DEL ALCANCE DE LA LEY N° 31419 Y SU REGLAMENTO</w:t>
      </w:r>
    </w:p>
    <w:p w14:paraId="277E8525"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b"/>
        <w:tblW w:w="8844" w:type="dxa"/>
        <w:tblInd w:w="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521EA" w14:paraId="4CA2CF7F" w14:textId="77777777">
        <w:trPr>
          <w:trHeight w:val="77"/>
        </w:trPr>
        <w:tc>
          <w:tcPr>
            <w:tcW w:w="8844" w:type="dxa"/>
            <w:vAlign w:val="center"/>
          </w:tcPr>
          <w:p w14:paraId="3BC69730" w14:textId="77777777" w:rsidR="00B521EA" w:rsidRDefault="00000000">
            <w:pPr>
              <w:tabs>
                <w:tab w:val="left" w:pos="426"/>
                <w:tab w:val="left" w:pos="1476"/>
              </w:tabs>
              <w:spacing w:line="276" w:lineRule="auto"/>
              <w:jc w:val="both"/>
              <w:rPr>
                <w:rFonts w:ascii="Arial" w:eastAsia="Arial" w:hAnsi="Arial" w:cs="Arial"/>
                <w:b/>
                <w:i/>
                <w:color w:val="002060"/>
                <w:sz w:val="20"/>
                <w:szCs w:val="20"/>
              </w:rPr>
            </w:pPr>
            <w:r>
              <w:rPr>
                <w:rFonts w:ascii="Arial" w:eastAsia="Arial" w:hAnsi="Arial" w:cs="Arial"/>
                <w:color w:val="767171"/>
                <w:sz w:val="20"/>
                <w:szCs w:val="20"/>
              </w:rPr>
              <w:t>En esta sección se consignan las consideraciones referidas al cumplimiento de los requisitos de los cargos estructurales de funcionarios públicas y directivos públicos, en el marco de la Ley N° 31419, Ley que establece disposiciones para garantizar la idoneidad en el acceso y ejercicio de la función pública de funcionarios y directivos de libre designación y remoción, y su Reglamento, aprobado mediante Decreto Supremo N° 053-2022-PCM.</w:t>
            </w:r>
          </w:p>
        </w:tc>
      </w:tr>
    </w:tbl>
    <w:p w14:paraId="1CFF2AC8"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041906DD" w14:textId="77777777" w:rsidR="00B521EA" w:rsidRDefault="00000000">
      <w:pPr>
        <w:pBdr>
          <w:top w:val="nil"/>
          <w:left w:val="nil"/>
          <w:bottom w:val="nil"/>
          <w:right w:val="nil"/>
          <w:between w:val="nil"/>
        </w:pBdr>
        <w:spacing w:line="276" w:lineRule="auto"/>
        <w:ind w:left="360"/>
        <w:jc w:val="both"/>
        <w:rPr>
          <w:rFonts w:ascii="Arial" w:eastAsia="Arial" w:hAnsi="Arial" w:cs="Arial"/>
          <w:color w:val="000000"/>
          <w:sz w:val="20"/>
          <w:szCs w:val="20"/>
        </w:rPr>
      </w:pPr>
      <w:r>
        <w:rPr>
          <w:rFonts w:ascii="Arial" w:eastAsia="Arial" w:hAnsi="Arial" w:cs="Arial"/>
          <w:b/>
          <w:color w:val="000000"/>
          <w:sz w:val="20"/>
          <w:szCs w:val="20"/>
        </w:rPr>
        <w:t>Ejemplo:</w:t>
      </w:r>
      <w:r>
        <w:rPr>
          <w:rFonts w:ascii="Arial" w:eastAsia="Arial" w:hAnsi="Arial" w:cs="Arial"/>
          <w:color w:val="000000"/>
          <w:sz w:val="20"/>
          <w:szCs w:val="20"/>
        </w:rPr>
        <w:t xml:space="preserve"> Para los cargos estructurales del MCC que se encuentran dentro del alcance de la Ley N° 31419, Ley que establece disposiciones para garantizar la idoneidad en el acceso y ejercicio de la función pública de funcionarios y directivos de libre designación y remoción, y su Reglamento, aprobado mediante Decreto Supremo N° 053-2022-PCM, se han considerado requisitos que no son inferiores a los mínimos definidos en la normativa citada. Asimismo, respecto a la aplicación de las equivalencias y demás consideraciones no especificadas en las fichas de información, las cuales son requeridas en los procesos de vinculación de personal, se debe recurrir a lo establecido en la Ley y Reglamento mencionados.</w:t>
      </w:r>
    </w:p>
    <w:p w14:paraId="4F28F558"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71591F7C"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0319D52E"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11140661"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4845615A" w14:textId="77777777" w:rsidR="00B521EA" w:rsidRDefault="00B521EA">
      <w:pPr>
        <w:pBdr>
          <w:top w:val="nil"/>
          <w:left w:val="nil"/>
          <w:bottom w:val="nil"/>
          <w:right w:val="nil"/>
          <w:between w:val="nil"/>
        </w:pBdr>
        <w:spacing w:line="276" w:lineRule="auto"/>
        <w:jc w:val="both"/>
        <w:rPr>
          <w:rFonts w:ascii="Arial" w:eastAsia="Arial" w:hAnsi="Arial" w:cs="Arial"/>
          <w:color w:val="000000"/>
          <w:sz w:val="20"/>
          <w:szCs w:val="20"/>
        </w:rPr>
      </w:pPr>
    </w:p>
    <w:p w14:paraId="28B48753" w14:textId="77777777" w:rsidR="00B521EA" w:rsidRDefault="00000000">
      <w:pPr>
        <w:rPr>
          <w:rFonts w:ascii="Arial" w:eastAsia="Arial" w:hAnsi="Arial" w:cs="Arial"/>
          <w:color w:val="000000"/>
          <w:sz w:val="20"/>
          <w:szCs w:val="20"/>
        </w:rPr>
      </w:pPr>
      <w:r>
        <w:br w:type="page"/>
      </w:r>
    </w:p>
    <w:p w14:paraId="30B83586" w14:textId="77777777" w:rsidR="00B521EA"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INFORMACIÓN DE LOS CARGOS ESTRUCTURALES</w:t>
      </w:r>
    </w:p>
    <w:p w14:paraId="25EA1C44"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c"/>
        <w:tblW w:w="9214"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214"/>
      </w:tblGrid>
      <w:tr w:rsidR="00B521EA" w14:paraId="5853BF66" w14:textId="77777777">
        <w:trPr>
          <w:trHeight w:val="77"/>
        </w:trPr>
        <w:tc>
          <w:tcPr>
            <w:tcW w:w="9214" w:type="dxa"/>
            <w:vAlign w:val="center"/>
          </w:tcPr>
          <w:p w14:paraId="214B143A" w14:textId="77777777" w:rsidR="00B521EA" w:rsidRDefault="00000000">
            <w:pPr>
              <w:tabs>
                <w:tab w:val="left" w:pos="426"/>
                <w:tab w:val="left" w:pos="1476"/>
              </w:tabs>
              <w:spacing w:line="276" w:lineRule="auto"/>
              <w:jc w:val="both"/>
              <w:rPr>
                <w:rFonts w:ascii="Arial" w:eastAsia="Arial" w:hAnsi="Arial" w:cs="Arial"/>
                <w:b/>
                <w:i/>
                <w:color w:val="002060"/>
              </w:rPr>
            </w:pPr>
            <w:r>
              <w:rPr>
                <w:rFonts w:ascii="Arial" w:eastAsia="Arial" w:hAnsi="Arial" w:cs="Arial"/>
                <w:color w:val="767171"/>
              </w:rPr>
              <w:t>En esta sección se consigna las fichas de información de los cargos estructurales en el mismo orden en el que se presentaron en el cuadro resumen.</w:t>
            </w:r>
          </w:p>
        </w:tc>
      </w:tr>
    </w:tbl>
    <w:p w14:paraId="1FE28D17"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514B6772" w14:textId="77777777" w:rsidR="00B521EA"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Ejemplo: Las fichas de información de los cargos estructurales de la entidad son los siguientes:</w:t>
      </w:r>
    </w:p>
    <w:p w14:paraId="54CC742D" w14:textId="77777777" w:rsidR="00B521EA" w:rsidRDefault="00B521EA">
      <w:pPr>
        <w:pBdr>
          <w:top w:val="nil"/>
          <w:left w:val="nil"/>
          <w:bottom w:val="nil"/>
          <w:right w:val="nil"/>
          <w:between w:val="nil"/>
        </w:pBdr>
        <w:spacing w:line="276" w:lineRule="auto"/>
        <w:ind w:left="360"/>
        <w:jc w:val="both"/>
        <w:rPr>
          <w:rFonts w:ascii="Arial" w:eastAsia="Arial" w:hAnsi="Arial" w:cs="Arial"/>
          <w:color w:val="000000"/>
          <w:sz w:val="20"/>
          <w:szCs w:val="20"/>
        </w:rPr>
      </w:pPr>
    </w:p>
    <w:tbl>
      <w:tblPr>
        <w:tblStyle w:val="affffd"/>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B521EA" w14:paraId="097D3A97" w14:textId="77777777">
        <w:trPr>
          <w:trHeight w:val="295"/>
        </w:trPr>
        <w:tc>
          <w:tcPr>
            <w:tcW w:w="3358" w:type="dxa"/>
            <w:shd w:val="clear" w:color="auto" w:fill="D9D9D9"/>
            <w:vAlign w:val="center"/>
          </w:tcPr>
          <w:p w14:paraId="4291D48A" w14:textId="77777777" w:rsidR="00B521EA" w:rsidRDefault="00000000">
            <w:pPr>
              <w:spacing w:line="276" w:lineRule="auto"/>
              <w:jc w:val="center"/>
              <w:rPr>
                <w:rFonts w:ascii="Arial" w:eastAsia="Arial" w:hAnsi="Arial" w:cs="Arial"/>
                <w:b/>
              </w:rPr>
            </w:pPr>
            <w:r>
              <w:rPr>
                <w:rFonts w:ascii="Arial" w:eastAsia="Arial" w:hAnsi="Arial" w:cs="Arial"/>
                <w:b/>
              </w:rPr>
              <w:t>Clasificación</w:t>
            </w:r>
          </w:p>
        </w:tc>
        <w:tc>
          <w:tcPr>
            <w:tcW w:w="1607" w:type="dxa"/>
            <w:shd w:val="clear" w:color="auto" w:fill="D9D9D9"/>
            <w:vAlign w:val="center"/>
          </w:tcPr>
          <w:p w14:paraId="6F938513" w14:textId="77777777" w:rsidR="00B521EA" w:rsidRDefault="00000000">
            <w:pPr>
              <w:spacing w:line="276" w:lineRule="auto"/>
              <w:jc w:val="center"/>
              <w:rPr>
                <w:rFonts w:ascii="Arial" w:eastAsia="Arial" w:hAnsi="Arial" w:cs="Arial"/>
                <w:b/>
              </w:rPr>
            </w:pPr>
            <w:r>
              <w:rPr>
                <w:rFonts w:ascii="Arial" w:eastAsia="Arial" w:hAnsi="Arial" w:cs="Arial"/>
                <w:b/>
              </w:rPr>
              <w:t>Sigla</w:t>
            </w:r>
          </w:p>
        </w:tc>
        <w:tc>
          <w:tcPr>
            <w:tcW w:w="4237" w:type="dxa"/>
            <w:shd w:val="clear" w:color="auto" w:fill="D9D9D9"/>
            <w:vAlign w:val="center"/>
          </w:tcPr>
          <w:p w14:paraId="09652D08" w14:textId="77777777" w:rsidR="00B521EA" w:rsidRDefault="00000000">
            <w:pPr>
              <w:spacing w:line="276" w:lineRule="auto"/>
              <w:jc w:val="center"/>
              <w:rPr>
                <w:rFonts w:ascii="Arial" w:eastAsia="Arial" w:hAnsi="Arial" w:cs="Arial"/>
                <w:b/>
              </w:rPr>
            </w:pPr>
            <w:r>
              <w:rPr>
                <w:rFonts w:ascii="Arial" w:eastAsia="Arial" w:hAnsi="Arial" w:cs="Arial"/>
                <w:b/>
              </w:rPr>
              <w:t>Cargo estructural</w:t>
            </w:r>
          </w:p>
        </w:tc>
      </w:tr>
      <w:tr w:rsidR="00B521EA" w14:paraId="691FA416" w14:textId="77777777">
        <w:trPr>
          <w:trHeight w:val="443"/>
        </w:trPr>
        <w:tc>
          <w:tcPr>
            <w:tcW w:w="3358" w:type="dxa"/>
            <w:vAlign w:val="center"/>
          </w:tcPr>
          <w:p w14:paraId="243D6C8D" w14:textId="77777777" w:rsidR="00B521EA" w:rsidRDefault="00B521EA">
            <w:pPr>
              <w:spacing w:line="276" w:lineRule="auto"/>
              <w:jc w:val="center"/>
              <w:rPr>
                <w:rFonts w:ascii="Arial" w:eastAsia="Arial" w:hAnsi="Arial" w:cs="Arial"/>
              </w:rPr>
            </w:pPr>
          </w:p>
        </w:tc>
        <w:tc>
          <w:tcPr>
            <w:tcW w:w="1607" w:type="dxa"/>
            <w:vAlign w:val="center"/>
          </w:tcPr>
          <w:p w14:paraId="637A31D1" w14:textId="77777777" w:rsidR="00B521EA" w:rsidRDefault="00B521EA">
            <w:pPr>
              <w:spacing w:line="276" w:lineRule="auto"/>
              <w:jc w:val="center"/>
              <w:rPr>
                <w:rFonts w:ascii="Arial" w:eastAsia="Arial" w:hAnsi="Arial" w:cs="Arial"/>
              </w:rPr>
            </w:pPr>
          </w:p>
        </w:tc>
        <w:tc>
          <w:tcPr>
            <w:tcW w:w="4237" w:type="dxa"/>
            <w:vAlign w:val="center"/>
          </w:tcPr>
          <w:p w14:paraId="61D5FB89" w14:textId="77777777" w:rsidR="00B521EA" w:rsidRDefault="00B521EA">
            <w:pPr>
              <w:spacing w:line="276" w:lineRule="auto"/>
              <w:jc w:val="center"/>
              <w:rPr>
                <w:rFonts w:ascii="Arial" w:eastAsia="Arial" w:hAnsi="Arial" w:cs="Arial"/>
              </w:rPr>
            </w:pPr>
          </w:p>
        </w:tc>
      </w:tr>
      <w:tr w:rsidR="00B521EA" w14:paraId="1D47CEEF" w14:textId="77777777">
        <w:trPr>
          <w:trHeight w:val="392"/>
        </w:trPr>
        <w:tc>
          <w:tcPr>
            <w:tcW w:w="9202" w:type="dxa"/>
            <w:gridSpan w:val="3"/>
            <w:shd w:val="clear" w:color="auto" w:fill="D9D9D9"/>
            <w:vAlign w:val="center"/>
          </w:tcPr>
          <w:p w14:paraId="7DE6E0B7" w14:textId="77777777" w:rsidR="00B521EA" w:rsidRDefault="00000000">
            <w:pPr>
              <w:spacing w:line="276" w:lineRule="auto"/>
              <w:rPr>
                <w:rFonts w:ascii="Arial" w:eastAsia="Arial" w:hAnsi="Arial" w:cs="Arial"/>
                <w:b/>
              </w:rPr>
            </w:pPr>
            <w:r>
              <w:rPr>
                <w:rFonts w:ascii="Arial" w:eastAsia="Arial" w:hAnsi="Arial" w:cs="Arial"/>
                <w:b/>
              </w:rPr>
              <w:t>Funciones del cargo estructural:</w:t>
            </w:r>
          </w:p>
        </w:tc>
      </w:tr>
      <w:tr w:rsidR="00B521EA" w14:paraId="5DE3FCE0" w14:textId="77777777">
        <w:trPr>
          <w:trHeight w:val="978"/>
        </w:trPr>
        <w:tc>
          <w:tcPr>
            <w:tcW w:w="9202" w:type="dxa"/>
            <w:gridSpan w:val="3"/>
            <w:vAlign w:val="center"/>
          </w:tcPr>
          <w:p w14:paraId="66DA6370" w14:textId="77777777" w:rsidR="00B521EA" w:rsidRDefault="00000000">
            <w:pPr>
              <w:spacing w:line="276" w:lineRule="auto"/>
              <w:rPr>
                <w:rFonts w:ascii="Arial" w:eastAsia="Arial" w:hAnsi="Arial" w:cs="Arial"/>
              </w:rPr>
            </w:pPr>
            <w:r>
              <w:rPr>
                <w:rFonts w:ascii="Arial" w:eastAsia="Arial" w:hAnsi="Arial" w:cs="Arial"/>
              </w:rPr>
              <w:t xml:space="preserve">1. </w:t>
            </w:r>
          </w:p>
          <w:p w14:paraId="6325BDDD" w14:textId="77777777" w:rsidR="00B521EA" w:rsidRDefault="00000000">
            <w:pPr>
              <w:spacing w:line="276" w:lineRule="auto"/>
              <w:rPr>
                <w:rFonts w:ascii="Arial" w:eastAsia="Arial" w:hAnsi="Arial" w:cs="Arial"/>
              </w:rPr>
            </w:pPr>
            <w:r>
              <w:rPr>
                <w:rFonts w:ascii="Arial" w:eastAsia="Arial" w:hAnsi="Arial" w:cs="Arial"/>
              </w:rPr>
              <w:t xml:space="preserve">2. </w:t>
            </w:r>
          </w:p>
          <w:p w14:paraId="39F1C2FE" w14:textId="77777777" w:rsidR="00B521EA" w:rsidRDefault="00000000">
            <w:pPr>
              <w:spacing w:line="276" w:lineRule="auto"/>
              <w:rPr>
                <w:rFonts w:ascii="Arial" w:eastAsia="Arial" w:hAnsi="Arial" w:cs="Arial"/>
              </w:rPr>
            </w:pPr>
            <w:r>
              <w:rPr>
                <w:rFonts w:ascii="Arial" w:eastAsia="Arial" w:hAnsi="Arial" w:cs="Arial"/>
              </w:rPr>
              <w:t xml:space="preserve">3. </w:t>
            </w:r>
          </w:p>
          <w:p w14:paraId="0AD25FD8" w14:textId="77777777" w:rsidR="00B521EA" w:rsidRDefault="00000000">
            <w:pPr>
              <w:spacing w:line="276" w:lineRule="auto"/>
              <w:rPr>
                <w:rFonts w:ascii="Arial" w:eastAsia="Arial" w:hAnsi="Arial" w:cs="Arial"/>
              </w:rPr>
            </w:pPr>
            <w:r>
              <w:rPr>
                <w:rFonts w:ascii="Arial" w:eastAsia="Arial" w:hAnsi="Arial" w:cs="Arial"/>
              </w:rPr>
              <w:t xml:space="preserve">4. </w:t>
            </w:r>
          </w:p>
          <w:p w14:paraId="43B3A594" w14:textId="77777777" w:rsidR="00B521EA" w:rsidRDefault="00000000">
            <w:pPr>
              <w:spacing w:line="276" w:lineRule="auto"/>
              <w:rPr>
                <w:rFonts w:ascii="Arial" w:eastAsia="Arial" w:hAnsi="Arial" w:cs="Arial"/>
              </w:rPr>
            </w:pPr>
            <w:r>
              <w:rPr>
                <w:rFonts w:ascii="Arial" w:eastAsia="Arial" w:hAnsi="Arial" w:cs="Arial"/>
              </w:rPr>
              <w:t xml:space="preserve">5. </w:t>
            </w:r>
          </w:p>
        </w:tc>
      </w:tr>
      <w:tr w:rsidR="00B521EA" w14:paraId="6CAFC157" w14:textId="77777777">
        <w:trPr>
          <w:trHeight w:val="324"/>
        </w:trPr>
        <w:tc>
          <w:tcPr>
            <w:tcW w:w="9202" w:type="dxa"/>
            <w:gridSpan w:val="3"/>
            <w:shd w:val="clear" w:color="auto" w:fill="D9D9D9"/>
            <w:vAlign w:val="center"/>
          </w:tcPr>
          <w:p w14:paraId="0E68FC9D" w14:textId="77777777" w:rsidR="00B521EA" w:rsidRDefault="00000000">
            <w:pPr>
              <w:spacing w:line="276" w:lineRule="auto"/>
              <w:rPr>
                <w:rFonts w:ascii="Arial" w:eastAsia="Arial" w:hAnsi="Arial" w:cs="Arial"/>
                <w:b/>
              </w:rPr>
            </w:pPr>
            <w:r>
              <w:rPr>
                <w:rFonts w:ascii="Arial" w:eastAsia="Arial" w:hAnsi="Arial" w:cs="Arial"/>
                <w:b/>
              </w:rPr>
              <w:t>Requisitos del cargo estructural:</w:t>
            </w:r>
          </w:p>
        </w:tc>
      </w:tr>
      <w:tr w:rsidR="00B521EA" w14:paraId="13807214" w14:textId="77777777">
        <w:trPr>
          <w:trHeight w:val="698"/>
        </w:trPr>
        <w:tc>
          <w:tcPr>
            <w:tcW w:w="9202" w:type="dxa"/>
            <w:gridSpan w:val="3"/>
            <w:vAlign w:val="center"/>
          </w:tcPr>
          <w:p w14:paraId="2D990A30" w14:textId="77777777" w:rsidR="00B521EA" w:rsidRDefault="00000000">
            <w:pPr>
              <w:spacing w:line="276" w:lineRule="auto"/>
              <w:rPr>
                <w:rFonts w:ascii="Arial" w:eastAsia="Arial" w:hAnsi="Arial" w:cs="Arial"/>
                <w:b/>
              </w:rPr>
            </w:pPr>
            <w:r>
              <w:rPr>
                <w:rFonts w:ascii="Arial" w:eastAsia="Arial" w:hAnsi="Arial" w:cs="Arial"/>
                <w:b/>
              </w:rPr>
              <w:t>Formación académica</w:t>
            </w:r>
          </w:p>
          <w:p w14:paraId="63289659" w14:textId="77777777" w:rsidR="00B521EA" w:rsidRDefault="00000000">
            <w:pPr>
              <w:spacing w:line="276" w:lineRule="auto"/>
              <w:rPr>
                <w:rFonts w:ascii="Arial" w:eastAsia="Arial" w:hAnsi="Arial" w:cs="Arial"/>
                <w:b/>
              </w:rPr>
            </w:pPr>
            <w:r>
              <w:rPr>
                <w:rFonts w:ascii="Arial" w:eastAsia="Arial" w:hAnsi="Arial" w:cs="Arial"/>
                <w:b/>
              </w:rPr>
              <w:t xml:space="preserve">a. Nivel educativo: </w:t>
            </w:r>
          </w:p>
          <w:p w14:paraId="271CB60A" w14:textId="77777777" w:rsidR="00B521EA" w:rsidRDefault="00000000">
            <w:pPr>
              <w:spacing w:line="276" w:lineRule="auto"/>
              <w:rPr>
                <w:rFonts w:ascii="Arial" w:eastAsia="Arial" w:hAnsi="Arial" w:cs="Arial"/>
              </w:rPr>
            </w:pPr>
            <w:r>
              <w:rPr>
                <w:rFonts w:ascii="Arial" w:eastAsia="Arial" w:hAnsi="Arial" w:cs="Arial"/>
                <w:b/>
              </w:rPr>
              <w:t>b. Grado / situación académica:</w:t>
            </w:r>
            <w:r>
              <w:rPr>
                <w:rFonts w:ascii="Arial" w:eastAsia="Arial" w:hAnsi="Arial" w:cs="Arial"/>
              </w:rPr>
              <w:t xml:space="preserve"> </w:t>
            </w:r>
          </w:p>
        </w:tc>
      </w:tr>
      <w:tr w:rsidR="00B521EA" w14:paraId="62AAF4EA" w14:textId="77777777">
        <w:trPr>
          <w:trHeight w:val="709"/>
        </w:trPr>
        <w:tc>
          <w:tcPr>
            <w:tcW w:w="9202" w:type="dxa"/>
            <w:gridSpan w:val="3"/>
            <w:vAlign w:val="center"/>
          </w:tcPr>
          <w:p w14:paraId="41A537F1" w14:textId="77777777" w:rsidR="00B521EA" w:rsidRDefault="00000000">
            <w:pPr>
              <w:spacing w:line="276" w:lineRule="auto"/>
              <w:rPr>
                <w:rFonts w:ascii="Arial" w:eastAsia="Arial" w:hAnsi="Arial" w:cs="Arial"/>
                <w:b/>
              </w:rPr>
            </w:pPr>
            <w:r>
              <w:rPr>
                <w:rFonts w:ascii="Arial" w:eastAsia="Arial" w:hAnsi="Arial" w:cs="Arial"/>
                <w:b/>
              </w:rPr>
              <w:t>Experiencia</w:t>
            </w:r>
          </w:p>
          <w:p w14:paraId="7A5FE7BF" w14:textId="77777777" w:rsidR="00B521EA" w:rsidRDefault="00000000">
            <w:pPr>
              <w:spacing w:line="276" w:lineRule="auto"/>
              <w:rPr>
                <w:rFonts w:ascii="Arial" w:eastAsia="Arial" w:hAnsi="Arial" w:cs="Arial"/>
                <w:b/>
              </w:rPr>
            </w:pPr>
            <w:r>
              <w:rPr>
                <w:rFonts w:ascii="Arial" w:eastAsia="Arial" w:hAnsi="Arial" w:cs="Arial"/>
                <w:b/>
              </w:rPr>
              <w:t>a. Experiencia general:</w:t>
            </w:r>
          </w:p>
          <w:p w14:paraId="4C4A8A5D" w14:textId="77777777" w:rsidR="00B521EA" w:rsidRDefault="00000000">
            <w:pPr>
              <w:spacing w:line="276" w:lineRule="auto"/>
              <w:rPr>
                <w:rFonts w:ascii="Arial" w:eastAsia="Arial" w:hAnsi="Arial" w:cs="Arial"/>
              </w:rPr>
            </w:pPr>
            <w:r>
              <w:rPr>
                <w:rFonts w:ascii="Arial" w:eastAsia="Arial" w:hAnsi="Arial" w:cs="Arial"/>
                <w:b/>
              </w:rPr>
              <w:t>b. Experiencia específica (desarrollando funciones similares y/o en cargos similares y/o en el Sector Público):</w:t>
            </w:r>
          </w:p>
        </w:tc>
      </w:tr>
      <w:tr w:rsidR="00B521EA" w14:paraId="196FAEDF" w14:textId="77777777">
        <w:trPr>
          <w:trHeight w:val="549"/>
        </w:trPr>
        <w:tc>
          <w:tcPr>
            <w:tcW w:w="9202" w:type="dxa"/>
            <w:gridSpan w:val="3"/>
            <w:vAlign w:val="center"/>
          </w:tcPr>
          <w:p w14:paraId="53829AC2" w14:textId="77777777" w:rsidR="00B521EA" w:rsidRDefault="00000000">
            <w:pPr>
              <w:spacing w:line="276" w:lineRule="auto"/>
              <w:rPr>
                <w:rFonts w:ascii="Arial" w:eastAsia="Arial" w:hAnsi="Arial" w:cs="Arial"/>
                <w:b/>
              </w:rPr>
            </w:pPr>
            <w:r>
              <w:rPr>
                <w:rFonts w:ascii="Arial" w:eastAsia="Arial" w:hAnsi="Arial" w:cs="Arial"/>
                <w:b/>
              </w:rPr>
              <w:t>Requisitos adicionales</w:t>
            </w:r>
          </w:p>
          <w:p w14:paraId="5477F7F1" w14:textId="77777777" w:rsidR="00B521EA" w:rsidRDefault="00000000">
            <w:pPr>
              <w:spacing w:line="276" w:lineRule="auto"/>
              <w:rPr>
                <w:rFonts w:ascii="Arial" w:eastAsia="Arial" w:hAnsi="Arial" w:cs="Arial"/>
              </w:rPr>
            </w:pPr>
            <w:r>
              <w:rPr>
                <w:rFonts w:ascii="Arial" w:eastAsia="Arial" w:hAnsi="Arial" w:cs="Arial"/>
              </w:rPr>
              <w:t>*Disposiciones contenidas en normas sustantivas, de corresponder</w:t>
            </w:r>
          </w:p>
        </w:tc>
      </w:tr>
    </w:tbl>
    <w:p w14:paraId="6C945E13" w14:textId="77777777" w:rsidR="00B521EA" w:rsidRDefault="00B521EA">
      <w:pPr>
        <w:pBdr>
          <w:top w:val="nil"/>
          <w:left w:val="nil"/>
          <w:bottom w:val="nil"/>
          <w:right w:val="nil"/>
          <w:between w:val="nil"/>
        </w:pBdr>
        <w:spacing w:line="276" w:lineRule="auto"/>
        <w:jc w:val="both"/>
        <w:rPr>
          <w:rFonts w:ascii="Arial" w:eastAsia="Arial" w:hAnsi="Arial" w:cs="Arial"/>
          <w:b/>
          <w:sz w:val="20"/>
          <w:szCs w:val="20"/>
        </w:rPr>
      </w:pPr>
    </w:p>
    <w:sectPr w:rsidR="00B521EA">
      <w:headerReference w:type="even" r:id="rId8"/>
      <w:headerReference w:type="default" r:id="rId9"/>
      <w:footerReference w:type="even" r:id="rId10"/>
      <w:footerReference w:type="default" r:id="rId11"/>
      <w:headerReference w:type="first" r:id="rId12"/>
      <w:footerReference w:type="first" r:id="rId13"/>
      <w:pgSz w:w="11906" w:h="16838"/>
      <w:pgMar w:top="992" w:right="1276" w:bottom="1134" w:left="1418" w:header="584"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8FD8" w14:textId="77777777" w:rsidR="006C2F66" w:rsidRDefault="006C2F66">
      <w:r>
        <w:separator/>
      </w:r>
    </w:p>
  </w:endnote>
  <w:endnote w:type="continuationSeparator" w:id="0">
    <w:p w14:paraId="0DF2C91D" w14:textId="77777777" w:rsidR="006C2F66" w:rsidRDefault="006C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C727" w14:textId="77777777" w:rsidR="00B521EA" w:rsidRDefault="00B521EA">
    <w:pPr>
      <w:pBdr>
        <w:top w:val="nil"/>
        <w:left w:val="nil"/>
        <w:bottom w:val="nil"/>
        <w:right w:val="nil"/>
        <w:between w:val="nil"/>
      </w:pBdr>
      <w:tabs>
        <w:tab w:val="center" w:pos="4419"/>
        <w:tab w:val="right" w:pos="8838"/>
      </w:tabs>
      <w:rPr>
        <w:rFonts w:eastAsia="Liberation Serif" w:cs="Liberation Serif"/>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4DEC" w14:textId="77777777" w:rsidR="00B521EA" w:rsidRDefault="00000000">
    <w:pPr>
      <w:pBdr>
        <w:top w:val="nil"/>
        <w:left w:val="nil"/>
        <w:bottom w:val="nil"/>
        <w:right w:val="nil"/>
        <w:between w:val="nil"/>
      </w:pBdr>
      <w:tabs>
        <w:tab w:val="center" w:pos="4419"/>
        <w:tab w:val="right" w:pos="8838"/>
      </w:tabs>
      <w:jc w:val="center"/>
      <w:rPr>
        <w:rFonts w:eastAsia="Liberation Serif" w:cs="Liberation Serif"/>
        <w:color w:val="000000"/>
      </w:rPr>
    </w:pPr>
    <w:r>
      <w:rPr>
        <w:rFonts w:eastAsia="Liberation Serif" w:cs="Liberation Serif"/>
        <w:color w:val="000000"/>
      </w:rPr>
      <w:fldChar w:fldCharType="begin"/>
    </w:r>
    <w:r>
      <w:rPr>
        <w:rFonts w:eastAsia="Liberation Serif" w:cs="Liberation Serif"/>
        <w:color w:val="000000"/>
      </w:rPr>
      <w:instrText>PAGE</w:instrText>
    </w:r>
    <w:r>
      <w:rPr>
        <w:rFonts w:eastAsia="Liberation Serif" w:cs="Liberation Serif"/>
        <w:color w:val="000000"/>
      </w:rPr>
      <w:fldChar w:fldCharType="separate"/>
    </w:r>
    <w:r w:rsidR="00C833E7">
      <w:rPr>
        <w:rFonts w:eastAsia="Liberation Serif" w:cs="Liberation Serif"/>
        <w:noProof/>
        <w:color w:val="000000"/>
      </w:rPr>
      <w:t>1</w:t>
    </w:r>
    <w:r>
      <w:rPr>
        <w:rFonts w:eastAsia="Liberation Serif" w:cs="Liberation Serif"/>
        <w:color w:val="000000"/>
      </w:rPr>
      <w:fldChar w:fldCharType="end"/>
    </w:r>
  </w:p>
  <w:p w14:paraId="0E2D29E8" w14:textId="77777777" w:rsidR="00B521EA" w:rsidRDefault="00B521EA">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3BDF" w14:textId="77777777" w:rsidR="00B521EA" w:rsidRDefault="00000000">
    <w:pPr>
      <w:pBdr>
        <w:top w:val="nil"/>
        <w:left w:val="nil"/>
        <w:bottom w:val="nil"/>
        <w:right w:val="nil"/>
        <w:between w:val="nil"/>
      </w:pBdr>
      <w:tabs>
        <w:tab w:val="center" w:pos="4419"/>
        <w:tab w:val="right" w:pos="8838"/>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Página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de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Pr>
        <w:rFonts w:ascii="Arial Narrow" w:eastAsia="Arial Narrow" w:hAnsi="Arial Narrow" w:cs="Arial Narrow"/>
        <w:b/>
        <w:color w:val="000000"/>
        <w:sz w:val="18"/>
        <w:szCs w:val="18"/>
      </w:rPr>
      <w:fldChar w:fldCharType="end"/>
    </w:r>
  </w:p>
  <w:p w14:paraId="583A9E6C" w14:textId="77777777" w:rsidR="00B521EA" w:rsidRDefault="00B521E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8198" w14:textId="77777777" w:rsidR="006C2F66" w:rsidRDefault="006C2F66">
      <w:r>
        <w:separator/>
      </w:r>
    </w:p>
  </w:footnote>
  <w:footnote w:type="continuationSeparator" w:id="0">
    <w:p w14:paraId="00A17AC3" w14:textId="77777777" w:rsidR="006C2F66" w:rsidRDefault="006C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3BC8" w14:textId="77777777" w:rsidR="00B521EA" w:rsidRDefault="00B521EA">
    <w:pPr>
      <w:pBdr>
        <w:top w:val="nil"/>
        <w:left w:val="nil"/>
        <w:bottom w:val="nil"/>
        <w:right w:val="nil"/>
        <w:between w:val="nil"/>
      </w:pBdr>
      <w:tabs>
        <w:tab w:val="center" w:pos="4819"/>
        <w:tab w:val="right" w:pos="9638"/>
      </w:tabs>
      <w:rPr>
        <w:rFonts w:eastAsia="Liberation Serif" w:cs="Liberation Serif"/>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8222" w14:textId="77777777" w:rsidR="00B521EA" w:rsidRDefault="00B521EA">
    <w:pPr>
      <w:pBdr>
        <w:top w:val="nil"/>
        <w:left w:val="nil"/>
        <w:bottom w:val="nil"/>
        <w:right w:val="nil"/>
        <w:between w:val="nil"/>
      </w:pBdr>
      <w:tabs>
        <w:tab w:val="center" w:pos="4819"/>
        <w:tab w:val="right" w:pos="9638"/>
      </w:tabs>
      <w:rPr>
        <w:rFonts w:eastAsia="Liberation Serif" w:cs="Liberation Serif"/>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6707" w14:textId="77777777" w:rsidR="00B521EA" w:rsidRDefault="00B521EA">
    <w:pPr>
      <w:pBdr>
        <w:top w:val="nil"/>
        <w:left w:val="nil"/>
        <w:bottom w:val="nil"/>
        <w:right w:val="nil"/>
        <w:between w:val="nil"/>
      </w:pBdr>
      <w:tabs>
        <w:tab w:val="center" w:pos="4819"/>
        <w:tab w:val="right" w:pos="9638"/>
      </w:tabs>
      <w:rPr>
        <w:rFonts w:eastAsia="Liberation Serif" w:cs="Liberation Seri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38D"/>
    <w:multiLevelType w:val="multilevel"/>
    <w:tmpl w:val="766A6216"/>
    <w:lvl w:ilvl="0">
      <w:start w:val="1"/>
      <w:numFmt w:val="decimal"/>
      <w:lvlText w:val="%1."/>
      <w:lvlJc w:val="left"/>
      <w:pPr>
        <w:ind w:left="360" w:hanging="360"/>
      </w:pPr>
      <w:rPr>
        <w:b/>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5526F"/>
    <w:multiLevelType w:val="multilevel"/>
    <w:tmpl w:val="88C2FF7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1F651E02"/>
    <w:multiLevelType w:val="multilevel"/>
    <w:tmpl w:val="B70E0A6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46404605">
    <w:abstractNumId w:val="1"/>
  </w:num>
  <w:num w:numId="2" w16cid:durableId="1601838716">
    <w:abstractNumId w:val="2"/>
  </w:num>
  <w:num w:numId="3" w16cid:durableId="7297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EA"/>
    <w:rsid w:val="006C2F66"/>
    <w:rsid w:val="00B521EA"/>
    <w:rsid w:val="00C833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3E24"/>
  <w15:docId w15:val="{43BAF079-1325-4458-903E-8FF45BC2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D7"/>
    <w:pPr>
      <w:suppressAutoHyphens/>
    </w:pPr>
    <w:rPr>
      <w:rFonts w:eastAsia="Droid Sans Fallback" w:cs="FreeSans"/>
      <w:kern w:val="1"/>
      <w:lang w:eastAsia="zh-CN" w:bidi="hi-IN"/>
    </w:rPr>
  </w:style>
  <w:style w:type="paragraph" w:styleId="Ttulo1">
    <w:name w:val="heading 1"/>
    <w:basedOn w:val="Normal"/>
    <w:next w:val="Normal"/>
    <w:link w:val="Ttulo1Car"/>
    <w:uiPriority w:val="9"/>
    <w:qFormat/>
    <w:rsid w:val="007A69D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ar"/>
    <w:uiPriority w:val="9"/>
    <w:semiHidden/>
    <w:unhideWhenUsed/>
    <w:qFormat/>
    <w:rsid w:val="0064086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7A69DC"/>
    <w:pPr>
      <w:keepNext/>
      <w:spacing w:before="240" w:after="60"/>
      <w:outlineLvl w:val="3"/>
    </w:pPr>
    <w:rPr>
      <w:rFonts w:ascii="Calibri" w:hAnsi="Calibri" w:cs="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A69DC"/>
    <w:rPr>
      <w:rFonts w:asciiTheme="majorHAnsi" w:eastAsiaTheme="majorEastAsia" w:hAnsiTheme="majorHAnsi" w:cs="Mangal"/>
      <w:color w:val="2E74B5" w:themeColor="accent1" w:themeShade="BF"/>
      <w:kern w:val="1"/>
      <w:sz w:val="32"/>
      <w:szCs w:val="29"/>
      <w:lang w:eastAsia="zh-CN" w:bidi="hi-IN"/>
    </w:rPr>
  </w:style>
  <w:style w:type="character" w:customStyle="1" w:styleId="Ttulo4Car">
    <w:name w:val="Título 4 Car"/>
    <w:basedOn w:val="Fuentedeprrafopredeter"/>
    <w:link w:val="Ttulo4"/>
    <w:rsid w:val="007A69DC"/>
    <w:rPr>
      <w:rFonts w:ascii="Calibri" w:eastAsia="Droid Sans Fallback" w:hAnsi="Calibri" w:cs="Calibri"/>
      <w:b/>
      <w:bCs/>
      <w:kern w:val="1"/>
      <w:sz w:val="28"/>
      <w:szCs w:val="28"/>
      <w:lang w:eastAsia="zh-CN" w:bidi="hi-IN"/>
    </w:rPr>
  </w:style>
  <w:style w:type="paragraph" w:styleId="Lista">
    <w:name w:val="List"/>
    <w:basedOn w:val="Textoindependiente"/>
    <w:rsid w:val="007A69DC"/>
    <w:pPr>
      <w:spacing w:after="140" w:line="288" w:lineRule="auto"/>
    </w:pPr>
    <w:rPr>
      <w:rFonts w:cs="FreeSans"/>
      <w:szCs w:val="24"/>
    </w:rPr>
  </w:style>
  <w:style w:type="paragraph" w:customStyle="1" w:styleId="Default">
    <w:name w:val="Default"/>
    <w:rsid w:val="007A69DC"/>
    <w:pPr>
      <w:suppressAutoHyphens/>
      <w:autoSpaceDE w:val="0"/>
    </w:pPr>
    <w:rPr>
      <w:rFonts w:ascii="Arial" w:eastAsia="Times New Roman" w:hAnsi="Arial" w:cs="Arial"/>
      <w:color w:val="000000"/>
      <w:kern w:val="1"/>
      <w:lang w:eastAsia="zh-CN"/>
    </w:rPr>
  </w:style>
  <w:style w:type="paragraph" w:customStyle="1" w:styleId="western">
    <w:name w:val="western"/>
    <w:basedOn w:val="Normal"/>
    <w:rsid w:val="007A69DC"/>
    <w:pPr>
      <w:spacing w:before="280" w:after="119"/>
    </w:pPr>
    <w:rPr>
      <w:sz w:val="20"/>
      <w:szCs w:val="20"/>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7A69DC"/>
    <w:pPr>
      <w:ind w:left="720"/>
    </w:pPr>
  </w:style>
  <w:style w:type="paragraph" w:styleId="Encabezado">
    <w:name w:val="header"/>
    <w:basedOn w:val="Normal"/>
    <w:link w:val="EncabezadoCar"/>
    <w:uiPriority w:val="99"/>
    <w:rsid w:val="007A69DC"/>
    <w:pPr>
      <w:suppressLineNumbers/>
      <w:tabs>
        <w:tab w:val="center" w:pos="4819"/>
        <w:tab w:val="right" w:pos="9638"/>
      </w:tabs>
    </w:pPr>
  </w:style>
  <w:style w:type="character" w:customStyle="1" w:styleId="EncabezadoCar">
    <w:name w:val="Encabezado Car"/>
    <w:basedOn w:val="Fuentedeprrafopredeter"/>
    <w:link w:val="Encabezado"/>
    <w:uiPriority w:val="99"/>
    <w:rsid w:val="007A69DC"/>
    <w:rPr>
      <w:rFonts w:ascii="Liberation Serif" w:eastAsia="Droid Sans Fallback" w:hAnsi="Liberation Serif" w:cs="FreeSans"/>
      <w:kern w:val="1"/>
      <w:sz w:val="24"/>
      <w:szCs w:val="24"/>
      <w:lang w:eastAsia="zh-CN" w:bidi="hi-IN"/>
    </w:rPr>
  </w:style>
  <w:style w:type="paragraph" w:customStyle="1" w:styleId="Contenidodelatabla">
    <w:name w:val="Contenido de la tabla"/>
    <w:basedOn w:val="Normal"/>
    <w:rsid w:val="007A69DC"/>
    <w:pPr>
      <w:suppressLineNumbers/>
    </w:pPr>
  </w:style>
  <w:style w:type="character" w:styleId="Refdecomentario">
    <w:name w:val="annotation reference"/>
    <w:uiPriority w:val="99"/>
    <w:semiHidden/>
    <w:unhideWhenUsed/>
    <w:rsid w:val="007A69DC"/>
    <w:rPr>
      <w:sz w:val="16"/>
      <w:szCs w:val="16"/>
    </w:rPr>
  </w:style>
  <w:style w:type="paragraph" w:styleId="Textocomentario">
    <w:name w:val="annotation text"/>
    <w:basedOn w:val="Normal"/>
    <w:link w:val="TextocomentarioCar"/>
    <w:uiPriority w:val="99"/>
    <w:semiHidden/>
    <w:unhideWhenUsed/>
    <w:rsid w:val="007A69DC"/>
    <w:rPr>
      <w:rFonts w:cs="Mangal"/>
      <w:sz w:val="20"/>
      <w:szCs w:val="18"/>
    </w:rPr>
  </w:style>
  <w:style w:type="character" w:customStyle="1" w:styleId="TextocomentarioCar">
    <w:name w:val="Texto comentario Car"/>
    <w:basedOn w:val="Fuentedeprrafopredeter"/>
    <w:link w:val="Textocomentario"/>
    <w:uiPriority w:val="99"/>
    <w:semiHidden/>
    <w:rsid w:val="007A69DC"/>
    <w:rPr>
      <w:rFonts w:ascii="Liberation Serif" w:eastAsia="Droid Sans Fallback" w:hAnsi="Liberation Serif" w:cs="Mangal"/>
      <w:kern w:val="1"/>
      <w:sz w:val="20"/>
      <w:szCs w:val="18"/>
      <w:lang w:eastAsia="zh-CN" w:bidi="hi-IN"/>
    </w:rPr>
  </w:style>
  <w:style w:type="paragraph" w:styleId="Textoindependiente">
    <w:name w:val="Body Text"/>
    <w:basedOn w:val="Normal"/>
    <w:link w:val="TextoindependienteCar"/>
    <w:uiPriority w:val="99"/>
    <w:semiHidden/>
    <w:unhideWhenUsed/>
    <w:rsid w:val="007A69DC"/>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7A69DC"/>
    <w:rPr>
      <w:rFonts w:ascii="Liberation Serif" w:eastAsia="Droid Sans Fallback" w:hAnsi="Liberation Serif" w:cs="Mangal"/>
      <w:kern w:val="1"/>
      <w:sz w:val="24"/>
      <w:szCs w:val="21"/>
      <w:lang w:eastAsia="zh-CN" w:bidi="hi-IN"/>
    </w:rPr>
  </w:style>
  <w:style w:type="paragraph" w:styleId="Textodeglobo">
    <w:name w:val="Balloon Text"/>
    <w:basedOn w:val="Normal"/>
    <w:link w:val="TextodegloboCar"/>
    <w:uiPriority w:val="99"/>
    <w:semiHidden/>
    <w:unhideWhenUsed/>
    <w:rsid w:val="007A69D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A69DC"/>
    <w:rPr>
      <w:rFonts w:ascii="Segoe UI" w:eastAsia="Droid Sans Fallback" w:hAnsi="Segoe UI" w:cs="Mangal"/>
      <w:kern w:val="1"/>
      <w:sz w:val="18"/>
      <w:szCs w:val="16"/>
      <w:lang w:eastAsia="zh-CN" w:bidi="hi-IN"/>
    </w:rPr>
  </w:style>
  <w:style w:type="paragraph" w:styleId="Piedepgina">
    <w:name w:val="footer"/>
    <w:basedOn w:val="Normal"/>
    <w:link w:val="PiedepginaCar"/>
    <w:uiPriority w:val="99"/>
    <w:unhideWhenUsed/>
    <w:rsid w:val="007A69DC"/>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A69DC"/>
    <w:rPr>
      <w:rFonts w:ascii="Liberation Serif" w:eastAsia="Droid Sans Fallback" w:hAnsi="Liberation Serif" w:cs="Mangal"/>
      <w:kern w:val="1"/>
      <w:sz w:val="24"/>
      <w:szCs w:val="21"/>
      <w:lang w:eastAsia="zh-CN" w:bidi="hi-IN"/>
    </w:rPr>
  </w:style>
  <w:style w:type="table" w:styleId="Tablaconcuadrcula">
    <w:name w:val="Table Grid"/>
    <w:basedOn w:val="Tablanormal"/>
    <w:uiPriority w:val="39"/>
    <w:rsid w:val="007A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qFormat/>
    <w:locked/>
    <w:rsid w:val="007A69DC"/>
    <w:rPr>
      <w:rFonts w:ascii="Liberation Serif" w:eastAsia="Droid Sans Fallback" w:hAnsi="Liberation Serif" w:cs="FreeSans"/>
      <w:kern w:val="1"/>
      <w:sz w:val="24"/>
      <w:szCs w:val="24"/>
      <w:lang w:eastAsia="zh-CN" w:bidi="hi-IN"/>
    </w:rPr>
  </w:style>
  <w:style w:type="table" w:styleId="Tablaconcuadrcula4-nfasis2">
    <w:name w:val="Grid Table 4 Accent 2"/>
    <w:basedOn w:val="Tablanormal"/>
    <w:uiPriority w:val="49"/>
    <w:rsid w:val="007A69DC"/>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7A69DC"/>
  </w:style>
  <w:style w:type="character" w:customStyle="1" w:styleId="SinespaciadoCar">
    <w:name w:val="Sin espaciado Car"/>
    <w:basedOn w:val="Fuentedeprrafopredeter"/>
    <w:link w:val="Sinespaciado"/>
    <w:uiPriority w:val="1"/>
    <w:rsid w:val="007A69DC"/>
  </w:style>
  <w:style w:type="character" w:customStyle="1" w:styleId="apple-converted-space">
    <w:name w:val="apple-converted-space"/>
    <w:basedOn w:val="Fuentedeprrafopredeter"/>
    <w:rsid w:val="007A69DC"/>
  </w:style>
  <w:style w:type="paragraph" w:styleId="Textonotapie">
    <w:name w:val="footnote text"/>
    <w:aliases w:val=" Car,Car,Geneva 9,Font: Geneva 9,Boston 10,f,single space,Texto nota pie IIRSA,Footnote reference,FA Fu,Footnote Text Char Char Char Char Char,Footnote Text Char Char Char Char,Footnote Text Char,fn,footnote text,FOOTNOTES Car Car Car"/>
    <w:basedOn w:val="Normal"/>
    <w:link w:val="TextonotapieCar"/>
    <w:uiPriority w:val="99"/>
    <w:unhideWhenUsed/>
    <w:rsid w:val="007A69DC"/>
    <w:pPr>
      <w:suppressAutoHyphens w:val="0"/>
    </w:pPr>
    <w:rPr>
      <w:rFonts w:ascii="Times New Roman" w:eastAsia="Times New Roman" w:hAnsi="Times New Roman" w:cs="Times New Roman"/>
      <w:kern w:val="0"/>
      <w:sz w:val="20"/>
      <w:szCs w:val="20"/>
      <w:lang w:val="es-ES" w:eastAsia="es-ES" w:bidi="ar-SA"/>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fn Car"/>
    <w:basedOn w:val="Fuentedeprrafopredeter"/>
    <w:link w:val="Textonotapie"/>
    <w:uiPriority w:val="99"/>
    <w:rsid w:val="007A69DC"/>
    <w:rPr>
      <w:rFonts w:ascii="Times New Roman" w:eastAsia="Times New Roman" w:hAnsi="Times New Roman" w:cs="Times New Roman"/>
      <w:sz w:val="20"/>
      <w:szCs w:val="20"/>
      <w:lang w:val="es-ES" w:eastAsia="es-ES"/>
    </w:rPr>
  </w:style>
  <w:style w:type="character" w:styleId="Refdenotaalpie">
    <w:name w:val="footnote reference"/>
    <w:aliases w:val="Ref,de nota al pie,Footnote Reference Number,times,titulo 2,Style 24,pie pddes,Texto de nota al pie,Appel note de bas de page,Footnotes refss,referencia nota al pie,BVI fnr,Footnote number,FC,CVR Ref. de nota al pie,4_G,16 Point,o,fr"/>
    <w:basedOn w:val="Fuentedeprrafopredeter"/>
    <w:uiPriority w:val="99"/>
    <w:unhideWhenUsed/>
    <w:qFormat/>
    <w:rsid w:val="007A69DC"/>
    <w:rPr>
      <w:vertAlign w:val="superscript"/>
    </w:rPr>
  </w:style>
  <w:style w:type="character" w:customStyle="1" w:styleId="ft0">
    <w:name w:val="ft0"/>
    <w:basedOn w:val="Fuentedeprrafopredeter"/>
    <w:rsid w:val="007A69DC"/>
  </w:style>
  <w:style w:type="character" w:styleId="Hipervnculo">
    <w:name w:val="Hyperlink"/>
    <w:basedOn w:val="Fuentedeprrafopredeter"/>
    <w:uiPriority w:val="99"/>
    <w:unhideWhenUsed/>
    <w:rsid w:val="007A69DC"/>
    <w:rPr>
      <w:color w:val="0563C1" w:themeColor="hyperlink"/>
      <w:u w:val="single"/>
    </w:rPr>
  </w:style>
  <w:style w:type="paragraph" w:customStyle="1" w:styleId="m8735856224668719384gmail-msolistparagraph">
    <w:name w:val="m_8735856224668719384gmail-msolistparagraph"/>
    <w:basedOn w:val="Normal"/>
    <w:rsid w:val="007A69DC"/>
    <w:pPr>
      <w:suppressAutoHyphens w:val="0"/>
      <w:spacing w:before="100" w:beforeAutospacing="1" w:after="100" w:afterAutospacing="1"/>
    </w:pPr>
    <w:rPr>
      <w:rFonts w:ascii="Times New Roman" w:eastAsia="Times New Roman" w:hAnsi="Times New Roman" w:cs="Times New Roman"/>
      <w:kern w:val="0"/>
      <w:lang w:eastAsia="es-PE" w:bidi="ar-SA"/>
    </w:rPr>
  </w:style>
  <w:style w:type="table" w:styleId="Tabladecuadrcula4">
    <w:name w:val="Grid Table 4"/>
    <w:basedOn w:val="Tablanormal"/>
    <w:uiPriority w:val="49"/>
    <w:rsid w:val="007A69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7A69D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9743F4"/>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743F4"/>
    <w:rPr>
      <w:rFonts w:ascii="Liberation Serif" w:eastAsia="Droid Sans Fallback" w:hAnsi="Liberation Serif" w:cs="Mangal"/>
      <w:kern w:val="1"/>
      <w:sz w:val="16"/>
      <w:szCs w:val="14"/>
      <w:lang w:eastAsia="zh-CN" w:bidi="hi-IN"/>
    </w:rPr>
  </w:style>
  <w:style w:type="paragraph" w:styleId="NormalWeb">
    <w:name w:val="Normal (Web)"/>
    <w:basedOn w:val="Normal"/>
    <w:uiPriority w:val="99"/>
    <w:semiHidden/>
    <w:unhideWhenUsed/>
    <w:rsid w:val="00B65D18"/>
    <w:pPr>
      <w:suppressAutoHyphens w:val="0"/>
      <w:spacing w:before="100" w:beforeAutospacing="1" w:after="100" w:afterAutospacing="1"/>
    </w:pPr>
    <w:rPr>
      <w:rFonts w:ascii="Times New Roman" w:eastAsiaTheme="minorEastAsia" w:hAnsi="Times New Roman" w:cs="Times New Roman"/>
      <w:kern w:val="0"/>
      <w:lang w:eastAsia="es-PE" w:bidi="ar-SA"/>
    </w:rPr>
  </w:style>
  <w:style w:type="character" w:customStyle="1" w:styleId="Ttulo2Car">
    <w:name w:val="Título 2 Car"/>
    <w:basedOn w:val="Fuentedeprrafopredeter"/>
    <w:link w:val="Ttulo2"/>
    <w:uiPriority w:val="9"/>
    <w:semiHidden/>
    <w:rsid w:val="00640865"/>
    <w:rPr>
      <w:rFonts w:asciiTheme="majorHAnsi" w:eastAsiaTheme="majorEastAsia" w:hAnsiTheme="majorHAnsi" w:cs="Mangal"/>
      <w:color w:val="2E74B5" w:themeColor="accent1" w:themeShade="BF"/>
      <w:kern w:val="1"/>
      <w:sz w:val="26"/>
      <w:szCs w:val="23"/>
      <w:lang w:eastAsia="zh-CN" w:bidi="hi-IN"/>
    </w:rPr>
  </w:style>
  <w:style w:type="character" w:customStyle="1" w:styleId="decretossupremos">
    <w:name w:val="decretossupremos"/>
    <w:basedOn w:val="Fuentedeprrafopredeter"/>
    <w:rsid w:val="00640865"/>
  </w:style>
  <w:style w:type="paragraph" w:styleId="Asuntodelcomentario">
    <w:name w:val="annotation subject"/>
    <w:basedOn w:val="Textocomentario"/>
    <w:next w:val="Textocomentario"/>
    <w:link w:val="AsuntodelcomentarioCar"/>
    <w:uiPriority w:val="99"/>
    <w:semiHidden/>
    <w:unhideWhenUsed/>
    <w:rsid w:val="009615DA"/>
    <w:rPr>
      <w:b/>
      <w:bCs/>
    </w:rPr>
  </w:style>
  <w:style w:type="character" w:customStyle="1" w:styleId="AsuntodelcomentarioCar">
    <w:name w:val="Asunto del comentario Car"/>
    <w:basedOn w:val="TextocomentarioCar"/>
    <w:link w:val="Asuntodelcomentario"/>
    <w:uiPriority w:val="99"/>
    <w:semiHidden/>
    <w:rsid w:val="009615DA"/>
    <w:rPr>
      <w:rFonts w:ascii="Liberation Serif" w:eastAsia="Droid Sans Fallback" w:hAnsi="Liberation Serif" w:cs="Mangal"/>
      <w:b/>
      <w:bCs/>
      <w:kern w:val="1"/>
      <w:sz w:val="20"/>
      <w:szCs w:val="18"/>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2">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4">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b">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c">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d">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70" w:type="dxa"/>
        <w:right w:w="70" w:type="dxa"/>
      </w:tblCellMar>
    </w:tblPr>
  </w:style>
  <w:style w:type="table" w:customStyle="1" w:styleId="aff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basedOn w:val="TableNormal3"/>
    <w:tblPr>
      <w:tblStyleRowBandSize w:val="1"/>
      <w:tblStyleColBandSize w:val="1"/>
      <w:tblCellMar>
        <w:left w:w="70" w:type="dxa"/>
        <w:right w:w="70" w:type="dxa"/>
      </w:tblCellMar>
    </w:tblPr>
  </w:style>
  <w:style w:type="table" w:customStyle="1" w:styleId="aff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5">
    <w:basedOn w:val="TableNormal3"/>
    <w:tblPr>
      <w:tblStyleRowBandSize w:val="1"/>
      <w:tblStyleColBandSize w:val="1"/>
      <w:tblCellMar>
        <w:left w:w="70" w:type="dxa"/>
        <w:right w:w="70" w:type="dxa"/>
      </w:tblCellMar>
    </w:tblPr>
  </w:style>
  <w:style w:type="table" w:customStyle="1" w:styleId="aff6">
    <w:basedOn w:val="TableNormal3"/>
    <w:tblPr>
      <w:tblStyleRowBandSize w:val="1"/>
      <w:tblStyleColBandSize w:val="1"/>
      <w:tblCellMar>
        <w:left w:w="70" w:type="dxa"/>
        <w:right w:w="70" w:type="dxa"/>
      </w:tblCellMar>
    </w:tblPr>
  </w:style>
  <w:style w:type="table" w:customStyle="1" w:styleId="aff7">
    <w:basedOn w:val="TableNormal3"/>
    <w:tblPr>
      <w:tblStyleRowBandSize w:val="1"/>
      <w:tblStyleColBandSize w:val="1"/>
      <w:tblCellMar>
        <w:left w:w="70" w:type="dxa"/>
        <w:right w:w="70" w:type="dxa"/>
      </w:tblCellMar>
    </w:tblPr>
  </w:style>
  <w:style w:type="table" w:customStyle="1" w:styleId="aff8">
    <w:basedOn w:val="TableNormal3"/>
    <w:tblPr>
      <w:tblStyleRowBandSize w:val="1"/>
      <w:tblStyleColBandSize w:val="1"/>
      <w:tblCellMar>
        <w:left w:w="70" w:type="dxa"/>
        <w:right w:w="70" w:type="dxa"/>
      </w:tblCellMar>
    </w:tblPr>
  </w:style>
  <w:style w:type="paragraph" w:styleId="Revisin">
    <w:name w:val="Revision"/>
    <w:hidden/>
    <w:uiPriority w:val="99"/>
    <w:semiHidden/>
    <w:rsid w:val="00137113"/>
    <w:rPr>
      <w:rFonts w:eastAsia="Droid Sans Fallback" w:cs="Mangal"/>
      <w:kern w:val="1"/>
      <w:szCs w:val="21"/>
      <w:lang w:eastAsia="zh-CN" w:bidi="hi-IN"/>
    </w:rPr>
  </w:style>
  <w:style w:type="character" w:styleId="Hipervnculovisitado">
    <w:name w:val="FollowedHyperlink"/>
    <w:basedOn w:val="Fuentedeprrafopredeter"/>
    <w:uiPriority w:val="99"/>
    <w:semiHidden/>
    <w:unhideWhenUsed/>
    <w:rsid w:val="00FA5B6B"/>
    <w:rPr>
      <w:color w:val="954F72" w:themeColor="followedHyperlink"/>
      <w:u w:val="single"/>
    </w:rPr>
  </w:style>
  <w:style w:type="table" w:customStyle="1" w:styleId="aff9">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a">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b">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c">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d">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e">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
    <w:basedOn w:val="TableNormal3"/>
    <w:tblPr>
      <w:tblStyleRowBandSize w:val="1"/>
      <w:tblStyleColBandSize w:val="1"/>
      <w:tblCellMar>
        <w:left w:w="70" w:type="dxa"/>
        <w:right w:w="70" w:type="dxa"/>
      </w:tblCellMar>
    </w:tblPr>
  </w:style>
  <w:style w:type="table" w:customStyle="1" w:styleId="afff0">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2">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3">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4">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5">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6">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7">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8">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9">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a">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b">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c">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d">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e">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0">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1">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2">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3">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4">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6">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7">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8">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9">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a">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d">
    <w:basedOn w:val="TableNormal0"/>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dGC86YVNmtQyJYDDFfWlY7+1wg==">AMUW2mWW/PoY9MlqWWkMddkVCXTvjjVxBz641oYyHvdvIeyB+psnY3wSVRR0WCZExea43sXfaVT4eC7lhXpSpcRyPAjSgWmIVeD3v5K43TZmyyGHNgzBSlo=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1386</Words>
  <Characters>7627</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Sorangel Mendo Calero</dc:creator>
  <cp:lastModifiedBy>Alfredo Rivas</cp:lastModifiedBy>
  <cp:revision>2</cp:revision>
  <dcterms:created xsi:type="dcterms:W3CDTF">2022-02-17T16:11:00Z</dcterms:created>
  <dcterms:modified xsi:type="dcterms:W3CDTF">2023-03-16T21:11:00Z</dcterms:modified>
</cp:coreProperties>
</file>